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DB" w:rsidRPr="00F34763" w:rsidRDefault="0005375B" w:rsidP="00D94BDB">
      <w:pPr>
        <w:pStyle w:val="Puesto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-3810</wp:posOffset>
            </wp:positionV>
            <wp:extent cx="1143000" cy="871855"/>
            <wp:effectExtent l="0" t="0" r="0" b="0"/>
            <wp:wrapNone/>
            <wp:docPr id="3" name="Imagen 2" descr="Logo U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UNA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-3810</wp:posOffset>
            </wp:positionV>
            <wp:extent cx="1371600" cy="853440"/>
            <wp:effectExtent l="19050" t="0" r="0" b="0"/>
            <wp:wrapNone/>
            <wp:docPr id="2" name="Imagen 22" descr="Logo EDA, 2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Logo EDA, 2010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4BDB" w:rsidRPr="00F34763">
        <w:rPr>
          <w:sz w:val="22"/>
          <w:szCs w:val="22"/>
        </w:rPr>
        <w:t>Universidad Nacional, Costa Rica</w:t>
      </w:r>
    </w:p>
    <w:p w:rsidR="00D94BDB" w:rsidRPr="00F34763" w:rsidRDefault="00D94BDB" w:rsidP="00D94BDB">
      <w:pPr>
        <w:jc w:val="center"/>
        <w:rPr>
          <w:b/>
          <w:sz w:val="22"/>
          <w:szCs w:val="22"/>
        </w:rPr>
      </w:pPr>
      <w:r w:rsidRPr="00F34763">
        <w:rPr>
          <w:b/>
          <w:sz w:val="22"/>
          <w:szCs w:val="22"/>
        </w:rPr>
        <w:t>Facultad de Ciencias Sociales</w:t>
      </w:r>
    </w:p>
    <w:p w:rsidR="00D94BDB" w:rsidRPr="00F34763" w:rsidRDefault="00D94BDB" w:rsidP="00D94BDB">
      <w:pPr>
        <w:jc w:val="center"/>
        <w:rPr>
          <w:b/>
          <w:sz w:val="22"/>
          <w:szCs w:val="22"/>
        </w:rPr>
      </w:pPr>
      <w:r w:rsidRPr="00F34763">
        <w:rPr>
          <w:b/>
          <w:sz w:val="22"/>
          <w:szCs w:val="22"/>
        </w:rPr>
        <w:t xml:space="preserve">Escuela de </w:t>
      </w:r>
      <w:r w:rsidR="001606F4">
        <w:rPr>
          <w:b/>
          <w:sz w:val="22"/>
          <w:szCs w:val="22"/>
        </w:rPr>
        <w:t>Administración</w:t>
      </w:r>
    </w:p>
    <w:p w:rsidR="00D94BDB" w:rsidRPr="00F34763" w:rsidRDefault="00D94BDB" w:rsidP="00D94BDB">
      <w:pPr>
        <w:jc w:val="center"/>
        <w:rPr>
          <w:b/>
          <w:sz w:val="22"/>
          <w:szCs w:val="22"/>
        </w:rPr>
      </w:pPr>
      <w:r w:rsidRPr="00F34763">
        <w:rPr>
          <w:b/>
          <w:sz w:val="22"/>
          <w:szCs w:val="22"/>
        </w:rPr>
        <w:t xml:space="preserve"> </w:t>
      </w:r>
    </w:p>
    <w:p w:rsidR="00D94BDB" w:rsidRPr="00F34763" w:rsidRDefault="00D94BDB" w:rsidP="00D94BDB">
      <w:pPr>
        <w:jc w:val="center"/>
        <w:rPr>
          <w:b/>
          <w:sz w:val="22"/>
          <w:szCs w:val="22"/>
        </w:rPr>
      </w:pPr>
    </w:p>
    <w:p w:rsidR="00D94BDB" w:rsidRPr="00F34763" w:rsidRDefault="00D94BDB" w:rsidP="00D94BDB">
      <w:pPr>
        <w:jc w:val="center"/>
        <w:rPr>
          <w:b/>
          <w:sz w:val="22"/>
          <w:szCs w:val="22"/>
        </w:rPr>
      </w:pPr>
    </w:p>
    <w:p w:rsidR="00D94BDB" w:rsidRPr="00F34763" w:rsidRDefault="00D94BDB" w:rsidP="00D94BDB">
      <w:pPr>
        <w:pStyle w:val="Ttulo4"/>
        <w:tabs>
          <w:tab w:val="num" w:pos="360"/>
        </w:tabs>
        <w:overflowPunct/>
        <w:autoSpaceDE/>
        <w:autoSpaceDN/>
        <w:adjustRightInd/>
        <w:spacing w:before="0" w:after="0"/>
        <w:ind w:left="360" w:hanging="360"/>
        <w:textAlignment w:val="auto"/>
        <w:rPr>
          <w:rFonts w:ascii="Times New Roman" w:hAnsi="Times New Roman"/>
          <w:sz w:val="22"/>
          <w:szCs w:val="22"/>
        </w:rPr>
      </w:pPr>
      <w:r w:rsidRPr="00F34763">
        <w:rPr>
          <w:rFonts w:ascii="Times New Roman" w:hAnsi="Times New Roman"/>
          <w:sz w:val="22"/>
          <w:szCs w:val="22"/>
        </w:rPr>
        <w:t>Datos generales del curso:</w:t>
      </w:r>
    </w:p>
    <w:p w:rsidR="00D94BDB" w:rsidRPr="00F34763" w:rsidRDefault="00D94BDB" w:rsidP="00D94BDB">
      <w:pPr>
        <w:rPr>
          <w:sz w:val="2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28"/>
        <w:gridCol w:w="270"/>
        <w:gridCol w:w="4149"/>
      </w:tblGrid>
      <w:tr w:rsidR="00AF342D" w:rsidRPr="00205C44" w:rsidTr="0038716A">
        <w:tc>
          <w:tcPr>
            <w:tcW w:w="5328" w:type="dxa"/>
          </w:tcPr>
          <w:p w:rsidR="00857502" w:rsidRPr="00205C44" w:rsidRDefault="00080858" w:rsidP="00205C4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ETE423</w:t>
            </w:r>
            <w:r w:rsidR="00D94BDB" w:rsidRPr="00205C4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MACROECONOMÍA</w:t>
            </w:r>
            <w:r w:rsidR="00BD7C74">
              <w:rPr>
                <w:sz w:val="22"/>
                <w:szCs w:val="22"/>
              </w:rPr>
              <w:t>.</w:t>
            </w:r>
            <w:r w:rsidR="00857502" w:rsidRPr="00205C44">
              <w:rPr>
                <w:sz w:val="22"/>
                <w:szCs w:val="22"/>
              </w:rPr>
              <w:t xml:space="preserve"> </w:t>
            </w:r>
          </w:p>
          <w:p w:rsidR="00D94BDB" w:rsidRPr="00205C44" w:rsidRDefault="009E028F" w:rsidP="00BD7C7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ciclo 2019</w:t>
            </w:r>
            <w:r w:rsidR="00080858">
              <w:rPr>
                <w:sz w:val="22"/>
                <w:szCs w:val="22"/>
              </w:rPr>
              <w:t xml:space="preserve">. </w:t>
            </w:r>
            <w:r w:rsidR="00857502" w:rsidRPr="00205C44">
              <w:rPr>
                <w:sz w:val="22"/>
                <w:szCs w:val="22"/>
              </w:rPr>
              <w:t>Grupo</w:t>
            </w:r>
            <w:r w:rsidR="00080858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</w:t>
            </w:r>
            <w:r w:rsidR="00BD7C74">
              <w:rPr>
                <w:sz w:val="22"/>
                <w:szCs w:val="22"/>
              </w:rPr>
              <w:t>—Jueves, 18:30-21:00</w:t>
            </w:r>
            <w:r w:rsidR="00883855">
              <w:rPr>
                <w:sz w:val="22"/>
                <w:szCs w:val="22"/>
              </w:rPr>
              <w:t>, aula 216 Edificio No.2, FCS</w:t>
            </w:r>
            <w:r w:rsidR="00BD7C74">
              <w:rPr>
                <w:sz w:val="22"/>
                <w:szCs w:val="22"/>
              </w:rPr>
              <w:t>—</w:t>
            </w:r>
          </w:p>
        </w:tc>
        <w:tc>
          <w:tcPr>
            <w:tcW w:w="270" w:type="dxa"/>
          </w:tcPr>
          <w:p w:rsidR="00D94BDB" w:rsidRPr="00205C44" w:rsidRDefault="00D94BDB" w:rsidP="00C56F20">
            <w:pPr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:rsidR="00857502" w:rsidRPr="00205C44" w:rsidRDefault="00D94BDB" w:rsidP="00205C4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5C44">
              <w:rPr>
                <w:sz w:val="22"/>
                <w:szCs w:val="22"/>
              </w:rPr>
              <w:t>Horas presenciales por semana:  03</w:t>
            </w:r>
            <w:r w:rsidR="00857502" w:rsidRPr="00205C44">
              <w:rPr>
                <w:sz w:val="22"/>
                <w:szCs w:val="22"/>
              </w:rPr>
              <w:t xml:space="preserve"> </w:t>
            </w:r>
          </w:p>
          <w:p w:rsidR="00D94BDB" w:rsidRPr="00205C44" w:rsidRDefault="00857502" w:rsidP="00205C4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5C44">
              <w:rPr>
                <w:sz w:val="22"/>
                <w:szCs w:val="22"/>
              </w:rPr>
              <w:t>Horas de estudio por semana:  03</w:t>
            </w:r>
          </w:p>
        </w:tc>
      </w:tr>
      <w:tr w:rsidR="00D94BDB" w:rsidRPr="00205C44" w:rsidTr="0038716A">
        <w:tc>
          <w:tcPr>
            <w:tcW w:w="5328" w:type="dxa"/>
          </w:tcPr>
          <w:p w:rsidR="00857502" w:rsidRPr="00205C44" w:rsidRDefault="00080858" w:rsidP="00205C4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5C44">
              <w:rPr>
                <w:sz w:val="22"/>
                <w:szCs w:val="22"/>
              </w:rPr>
              <w:t>Teórico</w:t>
            </w:r>
            <w:r>
              <w:rPr>
                <w:sz w:val="22"/>
                <w:szCs w:val="22"/>
              </w:rPr>
              <w:t>. Créditos</w:t>
            </w:r>
            <w:r w:rsidR="00857502" w:rsidRPr="00205C44">
              <w:rPr>
                <w:sz w:val="22"/>
                <w:szCs w:val="22"/>
              </w:rPr>
              <w:t xml:space="preserve"> 03 </w:t>
            </w:r>
          </w:p>
          <w:p w:rsidR="00A52CF6" w:rsidRDefault="00A52CF6" w:rsidP="00205C4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Asistencia</w:t>
            </w:r>
            <w:r w:rsidR="00880E1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EA5690">
              <w:rPr>
                <w:sz w:val="22"/>
                <w:szCs w:val="22"/>
              </w:rPr>
              <w:t xml:space="preserve">No </w:t>
            </w:r>
            <w:r>
              <w:rPr>
                <w:sz w:val="22"/>
                <w:szCs w:val="22"/>
              </w:rPr>
              <w:t>o</w:t>
            </w:r>
            <w:r w:rsidRPr="00205C44">
              <w:rPr>
                <w:sz w:val="22"/>
                <w:szCs w:val="22"/>
              </w:rPr>
              <w:t>bligatoria</w:t>
            </w:r>
            <w:r w:rsidR="005D19D6">
              <w:rPr>
                <w:sz w:val="22"/>
                <w:szCs w:val="22"/>
              </w:rPr>
              <w:t>,</w:t>
            </w:r>
            <w:r w:rsidR="00880E13">
              <w:rPr>
                <w:sz w:val="22"/>
                <w:szCs w:val="22"/>
              </w:rPr>
              <w:t xml:space="preserve"> excepto a evaluaciones programadas.</w:t>
            </w:r>
            <w:r w:rsidRPr="00205C44">
              <w:rPr>
                <w:sz w:val="22"/>
                <w:szCs w:val="22"/>
              </w:rPr>
              <w:t xml:space="preserve"> </w:t>
            </w:r>
          </w:p>
          <w:p w:rsidR="00D94BDB" w:rsidRPr="00205C44" w:rsidRDefault="00857502" w:rsidP="00205C4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5C44">
              <w:rPr>
                <w:sz w:val="22"/>
                <w:szCs w:val="22"/>
              </w:rPr>
              <w:t>Académico:  Daniel Villalobos Céspedes</w:t>
            </w:r>
          </w:p>
        </w:tc>
        <w:tc>
          <w:tcPr>
            <w:tcW w:w="270" w:type="dxa"/>
          </w:tcPr>
          <w:p w:rsidR="00D94BDB" w:rsidRPr="00205C44" w:rsidRDefault="00D94BDB" w:rsidP="00C56F20">
            <w:pPr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:rsidR="00D94BDB" w:rsidRPr="00205C44" w:rsidRDefault="00D64FD3" w:rsidP="00E15F7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Día, Hora</w:t>
            </w:r>
            <w:r w:rsidR="00857502" w:rsidRPr="00205C44">
              <w:rPr>
                <w:sz w:val="22"/>
                <w:szCs w:val="22"/>
              </w:rPr>
              <w:t xml:space="preserve"> y lugar de ate</w:t>
            </w:r>
            <w:r w:rsidR="00DC7EE1">
              <w:rPr>
                <w:sz w:val="22"/>
                <w:szCs w:val="22"/>
              </w:rPr>
              <w:t xml:space="preserve">nción </w:t>
            </w:r>
            <w:r w:rsidR="00E15F74">
              <w:rPr>
                <w:sz w:val="22"/>
                <w:szCs w:val="22"/>
              </w:rPr>
              <w:t>estudiantado</w:t>
            </w:r>
            <w:r w:rsidR="00DC7EE1">
              <w:rPr>
                <w:sz w:val="22"/>
                <w:szCs w:val="22"/>
              </w:rPr>
              <w:t xml:space="preserve">: </w:t>
            </w:r>
            <w:r w:rsidR="00883855">
              <w:rPr>
                <w:sz w:val="22"/>
                <w:szCs w:val="22"/>
              </w:rPr>
              <w:t>J</w:t>
            </w:r>
            <w:r w:rsidR="00DC7EE1">
              <w:rPr>
                <w:sz w:val="22"/>
                <w:szCs w:val="22"/>
              </w:rPr>
              <w:t>: 17-18</w:t>
            </w:r>
            <w:r w:rsidR="00857502" w:rsidRPr="00205C44">
              <w:rPr>
                <w:sz w:val="22"/>
                <w:szCs w:val="22"/>
              </w:rPr>
              <w:t xml:space="preserve"> hrs en </w:t>
            </w:r>
            <w:r w:rsidR="00080858">
              <w:rPr>
                <w:sz w:val="22"/>
                <w:szCs w:val="22"/>
              </w:rPr>
              <w:t>E</w:t>
            </w:r>
            <w:r w:rsidR="005A60A0">
              <w:rPr>
                <w:sz w:val="22"/>
                <w:szCs w:val="22"/>
              </w:rPr>
              <w:t>scuela</w:t>
            </w:r>
            <w:r w:rsidR="00DC7EE1">
              <w:rPr>
                <w:sz w:val="22"/>
                <w:szCs w:val="22"/>
              </w:rPr>
              <w:t xml:space="preserve"> previa cita.</w:t>
            </w:r>
            <w:r w:rsidR="00857502" w:rsidRPr="00205C44">
              <w:rPr>
                <w:sz w:val="22"/>
                <w:szCs w:val="22"/>
              </w:rPr>
              <w:t xml:space="preserve"> </w:t>
            </w:r>
          </w:p>
        </w:tc>
      </w:tr>
    </w:tbl>
    <w:p w:rsidR="00106D40" w:rsidRDefault="00106D40" w:rsidP="00106D40">
      <w:pPr>
        <w:jc w:val="center"/>
      </w:pPr>
      <w:r>
        <w:t>********************************************************************************************</w:t>
      </w:r>
    </w:p>
    <w:p w:rsidR="0072003D" w:rsidRDefault="0072003D" w:rsidP="0072003D">
      <w:pPr>
        <w:pStyle w:val="Ttulo1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72003D">
        <w:rPr>
          <w:rFonts w:ascii="Times New Roman" w:hAnsi="Times New Roman"/>
          <w:sz w:val="22"/>
          <w:szCs w:val="22"/>
        </w:rPr>
        <w:t>En esta Universidad nos comprometemos a prevenir, investigar y sancionar el hostigamiento sexual</w:t>
      </w:r>
      <w:r>
        <w:rPr>
          <w:rFonts w:ascii="Times New Roman" w:hAnsi="Times New Roman"/>
          <w:sz w:val="22"/>
          <w:szCs w:val="22"/>
        </w:rPr>
        <w:t xml:space="preserve"> </w:t>
      </w:r>
      <w:r w:rsidRPr="0072003D">
        <w:rPr>
          <w:rFonts w:ascii="Times New Roman" w:hAnsi="Times New Roman"/>
          <w:sz w:val="22"/>
          <w:szCs w:val="22"/>
        </w:rPr>
        <w:t>entendido como toda conducta o comportamiento físico, verba</w:t>
      </w:r>
      <w:r>
        <w:rPr>
          <w:rFonts w:ascii="Times New Roman" w:hAnsi="Times New Roman"/>
          <w:sz w:val="22"/>
          <w:szCs w:val="22"/>
        </w:rPr>
        <w:t>l, no verbal escrito, expreso o i</w:t>
      </w:r>
      <w:r w:rsidRPr="0072003D">
        <w:rPr>
          <w:rFonts w:ascii="Times New Roman" w:hAnsi="Times New Roman"/>
          <w:sz w:val="22"/>
          <w:szCs w:val="22"/>
        </w:rPr>
        <w:t>mplícito,</w:t>
      </w:r>
      <w:r>
        <w:rPr>
          <w:rFonts w:ascii="Times New Roman" w:hAnsi="Times New Roman"/>
          <w:sz w:val="22"/>
          <w:szCs w:val="22"/>
        </w:rPr>
        <w:t xml:space="preserve"> </w:t>
      </w:r>
      <w:r w:rsidRPr="0072003D">
        <w:rPr>
          <w:rFonts w:ascii="Times New Roman" w:hAnsi="Times New Roman"/>
          <w:sz w:val="22"/>
          <w:szCs w:val="22"/>
        </w:rPr>
        <w:t>de connotación sexual, no deseado o molesto para quien o quienes lo reciben, reiterado o aislado. Si</w:t>
      </w:r>
      <w:r>
        <w:rPr>
          <w:rFonts w:ascii="Times New Roman" w:hAnsi="Times New Roman"/>
          <w:sz w:val="22"/>
          <w:szCs w:val="22"/>
        </w:rPr>
        <w:t xml:space="preserve"> </w:t>
      </w:r>
      <w:r w:rsidRPr="0072003D">
        <w:rPr>
          <w:rFonts w:ascii="Times New Roman" w:hAnsi="Times New Roman"/>
          <w:sz w:val="22"/>
          <w:szCs w:val="22"/>
        </w:rPr>
        <w:t>usted está siendo víctima de hostigamiento diríjase a la Fiscalía de Hostigamiento Sexual de la UNA o</w:t>
      </w:r>
      <w:r>
        <w:rPr>
          <w:rFonts w:ascii="Times New Roman" w:hAnsi="Times New Roman"/>
          <w:sz w:val="22"/>
          <w:szCs w:val="22"/>
        </w:rPr>
        <w:t xml:space="preserve"> </w:t>
      </w:r>
      <w:r w:rsidRPr="0072003D">
        <w:rPr>
          <w:rFonts w:ascii="Times New Roman" w:hAnsi="Times New Roman"/>
          <w:sz w:val="22"/>
          <w:szCs w:val="22"/>
        </w:rPr>
        <w:t>llame al teléfono: 2277-3961.</w:t>
      </w:r>
    </w:p>
    <w:p w:rsidR="0072003D" w:rsidRDefault="0072003D" w:rsidP="0072003D">
      <w:pPr>
        <w:jc w:val="center"/>
      </w:pPr>
      <w:r>
        <w:t>********************************************************************************************</w:t>
      </w:r>
    </w:p>
    <w:p w:rsidR="0072003D" w:rsidRPr="00880E13" w:rsidRDefault="00106D40" w:rsidP="0072003D">
      <w:pPr>
        <w:jc w:val="both"/>
        <w:rPr>
          <w:b/>
          <w:sz w:val="22"/>
          <w:szCs w:val="22"/>
        </w:rPr>
      </w:pPr>
      <w:r w:rsidRPr="00880E13">
        <w:rPr>
          <w:b/>
          <w:sz w:val="22"/>
          <w:szCs w:val="22"/>
        </w:rPr>
        <w:t>En esta U</w:t>
      </w:r>
      <w:r w:rsidR="0072003D" w:rsidRPr="00880E13">
        <w:rPr>
          <w:b/>
          <w:sz w:val="22"/>
          <w:szCs w:val="22"/>
        </w:rPr>
        <w:t>niversidad</w:t>
      </w:r>
      <w:r w:rsidRPr="00880E13">
        <w:rPr>
          <w:b/>
          <w:sz w:val="22"/>
          <w:szCs w:val="22"/>
        </w:rPr>
        <w:t>, por consiguiente en esta Escuela,</w:t>
      </w:r>
      <w:r w:rsidR="0072003D" w:rsidRPr="00880E13">
        <w:rPr>
          <w:b/>
          <w:sz w:val="22"/>
          <w:szCs w:val="22"/>
        </w:rPr>
        <w:t xml:space="preserve"> el estudiantado se compromete a estudiar e investigar acorde con los principios académicos formalizados en este programa.</w:t>
      </w:r>
    </w:p>
    <w:p w:rsidR="0072003D" w:rsidRDefault="0072003D" w:rsidP="0072003D">
      <w:pPr>
        <w:jc w:val="center"/>
      </w:pPr>
      <w:r>
        <w:t>********************************************************************************************</w:t>
      </w:r>
    </w:p>
    <w:p w:rsidR="00D94BDB" w:rsidRPr="00F34763" w:rsidRDefault="00D94BDB" w:rsidP="00F86BD3">
      <w:pPr>
        <w:pStyle w:val="Ttulo1"/>
        <w:spacing w:before="0"/>
        <w:rPr>
          <w:rFonts w:ascii="Times New Roman" w:hAnsi="Times New Roman"/>
          <w:sz w:val="22"/>
          <w:szCs w:val="22"/>
        </w:rPr>
      </w:pPr>
      <w:r w:rsidRPr="00F34763">
        <w:rPr>
          <w:rFonts w:ascii="Times New Roman" w:hAnsi="Times New Roman"/>
          <w:sz w:val="22"/>
          <w:szCs w:val="22"/>
        </w:rPr>
        <w:t>Descripción del curso:</w:t>
      </w:r>
    </w:p>
    <w:p w:rsidR="00E61264" w:rsidRPr="00F34763" w:rsidRDefault="00A52CF6" w:rsidP="00D94BDB">
      <w:pPr>
        <w:jc w:val="both"/>
        <w:rPr>
          <w:sz w:val="22"/>
          <w:szCs w:val="22"/>
        </w:rPr>
      </w:pPr>
      <w:r>
        <w:rPr>
          <w:sz w:val="22"/>
          <w:szCs w:val="22"/>
        </w:rPr>
        <w:t>La economía es una ciencia que se ocupa fundamentalmente de comprender y entender las condiciones, acciones y resultados económicos de los individuos, el país y las relaciones internacionales</w:t>
      </w:r>
      <w:r w:rsidR="00BF4F7C" w:rsidRPr="00F34763">
        <w:rPr>
          <w:sz w:val="22"/>
          <w:szCs w:val="22"/>
        </w:rPr>
        <w:t>.</w:t>
      </w:r>
      <w:r w:rsidR="007F3D7B">
        <w:rPr>
          <w:sz w:val="22"/>
          <w:szCs w:val="22"/>
        </w:rPr>
        <w:t xml:space="preserve"> La macroeconomía trata esos aspectos de manera global, analizando las causas y efectos con el propósito de formular métodos y técnicas para aprehender y brindar soluciones pertinentes, tentativas y oportunas a los distintos </w:t>
      </w:r>
      <w:r w:rsidR="00E52CE9" w:rsidRPr="00E52CE9">
        <w:rPr>
          <w:i/>
          <w:sz w:val="22"/>
          <w:szCs w:val="22"/>
        </w:rPr>
        <w:t>hechos</w:t>
      </w:r>
      <w:r w:rsidR="007F3D7B">
        <w:rPr>
          <w:sz w:val="22"/>
          <w:szCs w:val="22"/>
        </w:rPr>
        <w:t xml:space="preserve"> econ</w:t>
      </w:r>
      <w:r w:rsidR="00E52CE9">
        <w:rPr>
          <w:sz w:val="22"/>
          <w:szCs w:val="22"/>
        </w:rPr>
        <w:t xml:space="preserve">ómicos, sustentados en supuestos que simplifican la complejidad de esos hechos. La macroeconomía trata de la determinación de los niveles agregados de ingreso nacional, consumo, inversión y empleo de los recursos. Ello permite </w:t>
      </w:r>
      <w:r w:rsidR="00714A73">
        <w:rPr>
          <w:sz w:val="22"/>
          <w:szCs w:val="22"/>
        </w:rPr>
        <w:t>decidir polí</w:t>
      </w:r>
      <w:r w:rsidR="00E52CE9">
        <w:rPr>
          <w:sz w:val="22"/>
          <w:szCs w:val="22"/>
        </w:rPr>
        <w:t>tica</w:t>
      </w:r>
      <w:r w:rsidR="00714A73">
        <w:rPr>
          <w:sz w:val="22"/>
          <w:szCs w:val="22"/>
        </w:rPr>
        <w:t>s</w:t>
      </w:r>
      <w:r w:rsidR="00E52CE9">
        <w:rPr>
          <w:sz w:val="22"/>
          <w:szCs w:val="22"/>
        </w:rPr>
        <w:t xml:space="preserve"> </w:t>
      </w:r>
      <w:r w:rsidR="00833F4F">
        <w:rPr>
          <w:sz w:val="22"/>
          <w:szCs w:val="22"/>
        </w:rPr>
        <w:t>prosiguiendo una estrategia apropiada al ocuparse de los hechos.</w:t>
      </w:r>
      <w:r w:rsidR="001F37A9">
        <w:rPr>
          <w:sz w:val="22"/>
          <w:szCs w:val="22"/>
        </w:rPr>
        <w:t xml:space="preserve"> El área de </w:t>
      </w:r>
      <w:r w:rsidR="0073531C">
        <w:rPr>
          <w:sz w:val="22"/>
          <w:szCs w:val="22"/>
        </w:rPr>
        <w:t xml:space="preserve">la </w:t>
      </w:r>
      <w:r w:rsidR="001F37A9">
        <w:rPr>
          <w:sz w:val="22"/>
          <w:szCs w:val="22"/>
        </w:rPr>
        <w:t>administración hace uso de la información y herramientas macroeconómicas para fortalecer la toma de decisiones en torno a acciones públicas y/o privadas.</w:t>
      </w:r>
    </w:p>
    <w:p w:rsidR="00F34763" w:rsidRPr="00F34763" w:rsidRDefault="00F34763">
      <w:pPr>
        <w:jc w:val="both"/>
        <w:rPr>
          <w:b/>
          <w:sz w:val="22"/>
          <w:szCs w:val="22"/>
        </w:rPr>
      </w:pPr>
    </w:p>
    <w:p w:rsidR="00205C44" w:rsidRPr="00F34763" w:rsidRDefault="00205C44">
      <w:pPr>
        <w:jc w:val="both"/>
        <w:rPr>
          <w:b/>
          <w:sz w:val="22"/>
          <w:szCs w:val="22"/>
        </w:rPr>
      </w:pPr>
      <w:r w:rsidRPr="00F34763">
        <w:rPr>
          <w:b/>
          <w:sz w:val="22"/>
          <w:szCs w:val="22"/>
        </w:rPr>
        <w:t>Objetivos Generales:</w:t>
      </w:r>
    </w:p>
    <w:p w:rsidR="00205C44" w:rsidRPr="00F34763" w:rsidRDefault="00205C44" w:rsidP="00A33474">
      <w:pPr>
        <w:numPr>
          <w:ilvl w:val="0"/>
          <w:numId w:val="1"/>
        </w:numPr>
        <w:jc w:val="both"/>
        <w:rPr>
          <w:sz w:val="22"/>
          <w:szCs w:val="22"/>
        </w:rPr>
      </w:pPr>
      <w:r w:rsidRPr="00F34763">
        <w:rPr>
          <w:sz w:val="22"/>
          <w:szCs w:val="22"/>
        </w:rPr>
        <w:t xml:space="preserve">Explorar la </w:t>
      </w:r>
      <w:r w:rsidRPr="00F34763">
        <w:rPr>
          <w:i/>
          <w:sz w:val="22"/>
          <w:szCs w:val="22"/>
        </w:rPr>
        <w:t>naturaleza</w:t>
      </w:r>
      <w:r w:rsidRPr="00F34763">
        <w:rPr>
          <w:sz w:val="22"/>
          <w:szCs w:val="22"/>
        </w:rPr>
        <w:t xml:space="preserve">, los </w:t>
      </w:r>
      <w:r w:rsidRPr="00F34763">
        <w:rPr>
          <w:i/>
          <w:sz w:val="22"/>
          <w:szCs w:val="22"/>
        </w:rPr>
        <w:t xml:space="preserve">efectos </w:t>
      </w:r>
      <w:r w:rsidRPr="00F34763">
        <w:rPr>
          <w:sz w:val="22"/>
          <w:szCs w:val="22"/>
        </w:rPr>
        <w:t xml:space="preserve">y las </w:t>
      </w:r>
      <w:r w:rsidRPr="00F34763">
        <w:rPr>
          <w:i/>
          <w:sz w:val="22"/>
          <w:szCs w:val="22"/>
        </w:rPr>
        <w:t>motivaciones</w:t>
      </w:r>
      <w:r w:rsidRPr="00F34763">
        <w:rPr>
          <w:sz w:val="22"/>
          <w:szCs w:val="22"/>
        </w:rPr>
        <w:t xml:space="preserve"> teóricas </w:t>
      </w:r>
      <w:r w:rsidR="00A23106">
        <w:rPr>
          <w:sz w:val="22"/>
          <w:szCs w:val="22"/>
        </w:rPr>
        <w:t>y prácticas de la macroeconomía</w:t>
      </w:r>
      <w:r w:rsidRPr="00F34763">
        <w:rPr>
          <w:sz w:val="22"/>
          <w:szCs w:val="22"/>
        </w:rPr>
        <w:t>.</w:t>
      </w:r>
    </w:p>
    <w:p w:rsidR="00205C44" w:rsidRPr="00F34763" w:rsidRDefault="00205C44">
      <w:pPr>
        <w:jc w:val="both"/>
        <w:rPr>
          <w:sz w:val="22"/>
          <w:szCs w:val="22"/>
        </w:rPr>
      </w:pPr>
      <w:r w:rsidRPr="00F34763">
        <w:rPr>
          <w:b/>
          <w:sz w:val="22"/>
          <w:szCs w:val="22"/>
        </w:rPr>
        <w:t>Objetivos Específicos:</w:t>
      </w:r>
    </w:p>
    <w:p w:rsidR="00205C44" w:rsidRPr="00F34763" w:rsidRDefault="00205C44" w:rsidP="00A33474">
      <w:pPr>
        <w:numPr>
          <w:ilvl w:val="0"/>
          <w:numId w:val="1"/>
        </w:numPr>
        <w:jc w:val="both"/>
        <w:rPr>
          <w:sz w:val="22"/>
          <w:szCs w:val="22"/>
        </w:rPr>
      </w:pPr>
      <w:r w:rsidRPr="00F34763">
        <w:rPr>
          <w:sz w:val="22"/>
          <w:szCs w:val="22"/>
        </w:rPr>
        <w:t>E</w:t>
      </w:r>
      <w:r w:rsidR="00A23106">
        <w:rPr>
          <w:sz w:val="22"/>
          <w:szCs w:val="22"/>
        </w:rPr>
        <w:t xml:space="preserve">studiar la naturaleza de los fundamentos </w:t>
      </w:r>
      <w:r w:rsidR="0010539B">
        <w:rPr>
          <w:sz w:val="22"/>
          <w:szCs w:val="22"/>
        </w:rPr>
        <w:t>conceptuales y prácticos de la macroeconomía</w:t>
      </w:r>
      <w:r w:rsidR="008266B1">
        <w:rPr>
          <w:sz w:val="22"/>
          <w:szCs w:val="22"/>
        </w:rPr>
        <w:t>.</w:t>
      </w:r>
    </w:p>
    <w:p w:rsidR="00A23106" w:rsidRPr="00F34763" w:rsidRDefault="00A23106" w:rsidP="00A2310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Explorar las motivaciones en torno a los principales hechos económicos agregados y los desarrollos teóricos que pretenden explicar, predecir y dar solución a los distintos problemas económicos agregados.</w:t>
      </w:r>
    </w:p>
    <w:p w:rsidR="00205C44" w:rsidRPr="00F34763" w:rsidRDefault="007259C3" w:rsidP="00A3347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Analizar el papel de los </w:t>
      </w:r>
      <w:r w:rsidR="005A6ECF">
        <w:rPr>
          <w:sz w:val="22"/>
          <w:szCs w:val="22"/>
        </w:rPr>
        <w:t>fenómenos macroeconómicos en</w:t>
      </w:r>
      <w:r>
        <w:rPr>
          <w:sz w:val="22"/>
          <w:szCs w:val="22"/>
        </w:rPr>
        <w:t xml:space="preserve"> economía </w:t>
      </w:r>
      <w:r w:rsidR="005A6ECF" w:rsidRPr="005A6ECF">
        <w:rPr>
          <w:i/>
          <w:sz w:val="22"/>
          <w:szCs w:val="22"/>
        </w:rPr>
        <w:t>cerrada</w:t>
      </w:r>
      <w:r w:rsidR="005A6ECF">
        <w:rPr>
          <w:sz w:val="22"/>
          <w:szCs w:val="22"/>
        </w:rPr>
        <w:t xml:space="preserve"> y </w:t>
      </w:r>
      <w:r w:rsidRPr="007259C3">
        <w:rPr>
          <w:i/>
          <w:sz w:val="22"/>
          <w:szCs w:val="22"/>
        </w:rPr>
        <w:t>abierta</w:t>
      </w:r>
      <w:r>
        <w:rPr>
          <w:sz w:val="22"/>
          <w:szCs w:val="22"/>
        </w:rPr>
        <w:t>.</w:t>
      </w:r>
    </w:p>
    <w:p w:rsidR="00205C44" w:rsidRPr="00F34763" w:rsidRDefault="00205C44">
      <w:pPr>
        <w:jc w:val="both"/>
        <w:rPr>
          <w:sz w:val="22"/>
          <w:szCs w:val="22"/>
        </w:rPr>
      </w:pPr>
    </w:p>
    <w:p w:rsidR="00205C44" w:rsidRPr="00F34763" w:rsidRDefault="00205C44">
      <w:pPr>
        <w:jc w:val="both"/>
        <w:rPr>
          <w:b/>
          <w:sz w:val="22"/>
          <w:szCs w:val="22"/>
        </w:rPr>
      </w:pPr>
      <w:r w:rsidRPr="00F34763">
        <w:rPr>
          <w:b/>
          <w:sz w:val="22"/>
          <w:szCs w:val="22"/>
        </w:rPr>
        <w:t>Contenidos: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02"/>
      </w:tblGrid>
      <w:tr w:rsidR="00EA5690" w:rsidRPr="00F939AE" w:rsidTr="00F939AE">
        <w:tc>
          <w:tcPr>
            <w:tcW w:w="4644" w:type="dxa"/>
          </w:tcPr>
          <w:p w:rsidR="00EA5690" w:rsidRPr="00F939AE" w:rsidRDefault="00EA5690" w:rsidP="00EA5690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 xml:space="preserve">a. </w:t>
            </w:r>
            <w:r w:rsidR="00985650">
              <w:rPr>
                <w:sz w:val="22"/>
                <w:szCs w:val="22"/>
              </w:rPr>
              <w:t>Conceptos fundamentales de Ma</w:t>
            </w:r>
            <w:r>
              <w:rPr>
                <w:sz w:val="22"/>
                <w:szCs w:val="22"/>
              </w:rPr>
              <w:t>croeconomía</w:t>
            </w:r>
          </w:p>
        </w:tc>
        <w:tc>
          <w:tcPr>
            <w:tcW w:w="4902" w:type="dxa"/>
          </w:tcPr>
          <w:p w:rsidR="00EA5690" w:rsidRPr="00F939AE" w:rsidRDefault="00EA5690" w:rsidP="00553753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f. Empleo, desempleo y políticas económicas</w:t>
            </w:r>
          </w:p>
        </w:tc>
      </w:tr>
      <w:tr w:rsidR="00EA5690" w:rsidRPr="00F939AE" w:rsidTr="00F939AE">
        <w:tc>
          <w:tcPr>
            <w:tcW w:w="4644" w:type="dxa"/>
          </w:tcPr>
          <w:p w:rsidR="00EA5690" w:rsidRPr="00F939AE" w:rsidRDefault="00EA5690" w:rsidP="00EA5690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b. El producto interno bruto -PIB- nominal y real</w:t>
            </w:r>
          </w:p>
        </w:tc>
        <w:tc>
          <w:tcPr>
            <w:tcW w:w="4902" w:type="dxa"/>
          </w:tcPr>
          <w:p w:rsidR="00EA5690" w:rsidRPr="00F939AE" w:rsidRDefault="00EA5690" w:rsidP="00553753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g. El sistema monetario: mecanismos, oferta y demanda de dinero</w:t>
            </w:r>
          </w:p>
        </w:tc>
      </w:tr>
      <w:tr w:rsidR="00EA5690" w:rsidRPr="00F939AE" w:rsidTr="00F939AE">
        <w:tc>
          <w:tcPr>
            <w:tcW w:w="4644" w:type="dxa"/>
          </w:tcPr>
          <w:p w:rsidR="00EA5690" w:rsidRPr="00F939AE" w:rsidRDefault="00EA5690" w:rsidP="00EA5690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c. Índices de precios y costo de vida</w:t>
            </w:r>
          </w:p>
        </w:tc>
        <w:tc>
          <w:tcPr>
            <w:tcW w:w="4902" w:type="dxa"/>
          </w:tcPr>
          <w:p w:rsidR="00EA5690" w:rsidRPr="00F939AE" w:rsidRDefault="00EA5690" w:rsidP="00437EDE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h. Dinero, inflación y equilibrio monetario</w:t>
            </w:r>
          </w:p>
        </w:tc>
      </w:tr>
      <w:tr w:rsidR="00EA5690" w:rsidRPr="00F939AE" w:rsidTr="00F939AE">
        <w:tc>
          <w:tcPr>
            <w:tcW w:w="4644" w:type="dxa"/>
          </w:tcPr>
          <w:p w:rsidR="00EA5690" w:rsidRPr="00F939AE" w:rsidRDefault="00EA5690" w:rsidP="00EA5690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d. Producción y crecimiento económico</w:t>
            </w:r>
          </w:p>
        </w:tc>
        <w:tc>
          <w:tcPr>
            <w:tcW w:w="4902" w:type="dxa"/>
          </w:tcPr>
          <w:p w:rsidR="00EA5690" w:rsidRPr="00F939AE" w:rsidRDefault="00EA5690" w:rsidP="00437EDE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i. Demanda y oferta agregada: Política monetaria, comercial y fiscal.</w:t>
            </w:r>
          </w:p>
        </w:tc>
      </w:tr>
      <w:tr w:rsidR="00EA5690" w:rsidRPr="00F939AE" w:rsidTr="00F939AE">
        <w:tc>
          <w:tcPr>
            <w:tcW w:w="4644" w:type="dxa"/>
          </w:tcPr>
          <w:p w:rsidR="00EA5690" w:rsidRPr="00F939AE" w:rsidRDefault="00EA5690" w:rsidP="00EA5690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e. Sistema financiero en la economía</w:t>
            </w:r>
          </w:p>
        </w:tc>
        <w:tc>
          <w:tcPr>
            <w:tcW w:w="4902" w:type="dxa"/>
          </w:tcPr>
          <w:p w:rsidR="00EA5690" w:rsidRPr="00F939AE" w:rsidRDefault="00EA5690" w:rsidP="00437EDE">
            <w:pPr>
              <w:jc w:val="both"/>
              <w:rPr>
                <w:sz w:val="22"/>
                <w:szCs w:val="22"/>
              </w:rPr>
            </w:pPr>
            <w:r w:rsidRPr="00F939AE">
              <w:rPr>
                <w:sz w:val="22"/>
                <w:szCs w:val="22"/>
              </w:rPr>
              <w:t>j. La economía abierta: comercio, tipo de cambio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205C44" w:rsidRPr="00453FB9" w:rsidRDefault="00F410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Textos</w:t>
      </w:r>
      <w:r w:rsidR="00205C44" w:rsidRPr="00453FB9">
        <w:rPr>
          <w:b/>
          <w:sz w:val="22"/>
          <w:szCs w:val="22"/>
        </w:rPr>
        <w:t>:</w:t>
      </w:r>
    </w:p>
    <w:p w:rsidR="001F7F82" w:rsidRPr="00CB3AA3" w:rsidRDefault="001F7F82" w:rsidP="00F02E0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Mankiw, Gregory. Principios de economía. CENGAGE Learning, México. 2009</w:t>
      </w:r>
      <w:r w:rsidR="003E0CF9">
        <w:rPr>
          <w:sz w:val="22"/>
          <w:szCs w:val="22"/>
        </w:rPr>
        <w:t xml:space="preserve"> o edición más reciente</w:t>
      </w:r>
      <w:r w:rsidR="00EA5690">
        <w:rPr>
          <w:sz w:val="22"/>
          <w:szCs w:val="22"/>
        </w:rPr>
        <w:t xml:space="preserve"> (Texto base</w:t>
      </w:r>
      <w:r w:rsidR="00F96B58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:rsidR="0041607D" w:rsidRDefault="0041607D" w:rsidP="00F02E03">
      <w:pPr>
        <w:numPr>
          <w:ilvl w:val="0"/>
          <w:numId w:val="1"/>
        </w:numPr>
        <w:jc w:val="both"/>
        <w:rPr>
          <w:sz w:val="22"/>
          <w:szCs w:val="22"/>
          <w:lang w:val="es-CR"/>
        </w:rPr>
      </w:pPr>
      <w:r w:rsidRPr="0041607D">
        <w:rPr>
          <w:sz w:val="22"/>
          <w:szCs w:val="22"/>
          <w:lang w:val="es-CR"/>
        </w:rPr>
        <w:t>Samuelson, Paul A. y Nordhaus, Willian D. Macroeconom</w:t>
      </w:r>
      <w:r w:rsidR="003E0CF9">
        <w:rPr>
          <w:sz w:val="22"/>
          <w:szCs w:val="22"/>
          <w:lang w:val="es-CR"/>
        </w:rPr>
        <w:t>ía con apl</w:t>
      </w:r>
      <w:r w:rsidRPr="0041607D">
        <w:rPr>
          <w:sz w:val="22"/>
          <w:szCs w:val="22"/>
          <w:lang w:val="es-CR"/>
        </w:rPr>
        <w:t>icaciones a Latinoam</w:t>
      </w:r>
      <w:r>
        <w:rPr>
          <w:sz w:val="22"/>
          <w:szCs w:val="22"/>
          <w:lang w:val="es-CR"/>
        </w:rPr>
        <w:t>érica. McGrawHill, México. 2010.</w:t>
      </w:r>
    </w:p>
    <w:p w:rsidR="00EA5690" w:rsidRDefault="00EA5690" w:rsidP="00EA569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Villalobos C. Daniel. Capital, competencia y ganancia. EUNA, Costa Rica. 2012.</w:t>
      </w:r>
    </w:p>
    <w:p w:rsidR="00C26F40" w:rsidRPr="0041607D" w:rsidRDefault="00C26F40" w:rsidP="00F02E03">
      <w:pPr>
        <w:numPr>
          <w:ilvl w:val="0"/>
          <w:numId w:val="1"/>
        </w:numPr>
        <w:jc w:val="both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Cualquier</w:t>
      </w:r>
      <w:r w:rsidR="00192B07">
        <w:rPr>
          <w:sz w:val="22"/>
          <w:szCs w:val="22"/>
          <w:lang w:val="es-CR"/>
        </w:rPr>
        <w:t xml:space="preserve"> otro texto pertinente al curso y recursos de información del Banco Central de Costa Rica, Estadísticas y Censos</w:t>
      </w:r>
      <w:r w:rsidR="004F4B35">
        <w:rPr>
          <w:sz w:val="22"/>
          <w:szCs w:val="22"/>
          <w:lang w:val="es-CR"/>
        </w:rPr>
        <w:t>, Economía y Comercio</w:t>
      </w:r>
      <w:r w:rsidR="00192B07">
        <w:rPr>
          <w:sz w:val="22"/>
          <w:szCs w:val="22"/>
          <w:lang w:val="es-CR"/>
        </w:rPr>
        <w:t xml:space="preserve"> y noticias de medios de comunicación escrita relevantes en el país.</w:t>
      </w:r>
    </w:p>
    <w:p w:rsidR="00F02E03" w:rsidRPr="0041607D" w:rsidRDefault="00F02E03" w:rsidP="00F02E03">
      <w:pPr>
        <w:ind w:left="360"/>
        <w:jc w:val="both"/>
        <w:rPr>
          <w:sz w:val="22"/>
          <w:szCs w:val="22"/>
          <w:lang w:val="es-CR"/>
        </w:rPr>
      </w:pPr>
    </w:p>
    <w:p w:rsidR="00205C44" w:rsidRPr="001F7F82" w:rsidRDefault="00F02E03">
      <w:pPr>
        <w:jc w:val="both"/>
        <w:rPr>
          <w:b/>
          <w:sz w:val="22"/>
          <w:szCs w:val="22"/>
        </w:rPr>
      </w:pPr>
      <w:r w:rsidRPr="001F7F82">
        <w:rPr>
          <w:b/>
          <w:sz w:val="22"/>
          <w:szCs w:val="22"/>
        </w:rPr>
        <w:t>Metodología</w:t>
      </w:r>
      <w:r w:rsidR="00205C44" w:rsidRPr="001F7F82">
        <w:rPr>
          <w:b/>
          <w:sz w:val="22"/>
          <w:szCs w:val="22"/>
        </w:rPr>
        <w:t>:</w:t>
      </w:r>
    </w:p>
    <w:p w:rsidR="00205C44" w:rsidRPr="00F34763" w:rsidRDefault="00205C44">
      <w:pPr>
        <w:jc w:val="both"/>
        <w:rPr>
          <w:sz w:val="22"/>
          <w:szCs w:val="22"/>
        </w:rPr>
      </w:pPr>
      <w:r w:rsidRPr="00F34763">
        <w:rPr>
          <w:sz w:val="22"/>
          <w:szCs w:val="22"/>
        </w:rPr>
        <w:t xml:space="preserve">El </w:t>
      </w:r>
      <w:r w:rsidR="00F02E03" w:rsidRPr="00F34763">
        <w:rPr>
          <w:sz w:val="22"/>
          <w:szCs w:val="22"/>
        </w:rPr>
        <w:t>curso</w:t>
      </w:r>
      <w:r w:rsidRPr="00F34763">
        <w:rPr>
          <w:sz w:val="22"/>
          <w:szCs w:val="22"/>
        </w:rPr>
        <w:t xml:space="preserve"> se desarrollará mediante charlas magistrales y discusión adecuada a los contenidos comprendidos en el presente programa.</w:t>
      </w:r>
      <w:r w:rsidR="00E60D83" w:rsidRPr="00F34763">
        <w:rPr>
          <w:sz w:val="22"/>
          <w:szCs w:val="22"/>
        </w:rPr>
        <w:t xml:space="preserve"> El </w:t>
      </w:r>
      <w:r w:rsidR="00C26F40">
        <w:rPr>
          <w:sz w:val="22"/>
          <w:szCs w:val="22"/>
        </w:rPr>
        <w:t>estudiantado debe</w:t>
      </w:r>
      <w:r w:rsidR="00E60D83" w:rsidRPr="00F34763">
        <w:rPr>
          <w:sz w:val="22"/>
          <w:szCs w:val="22"/>
        </w:rPr>
        <w:t xml:space="preserve"> preparar con anticipación las lecturas programadas en el </w:t>
      </w:r>
      <w:r w:rsidR="00E60D83" w:rsidRPr="001F7F82">
        <w:rPr>
          <w:i/>
          <w:sz w:val="22"/>
          <w:szCs w:val="22"/>
        </w:rPr>
        <w:t>cronograma de</w:t>
      </w:r>
      <w:r w:rsidR="00CF3525">
        <w:rPr>
          <w:i/>
          <w:sz w:val="22"/>
          <w:szCs w:val="22"/>
        </w:rPr>
        <w:t xml:space="preserve"> contenidos de</w:t>
      </w:r>
      <w:r w:rsidR="00E60D83" w:rsidRPr="001F7F82">
        <w:rPr>
          <w:i/>
          <w:sz w:val="22"/>
          <w:szCs w:val="22"/>
        </w:rPr>
        <w:t>l curso</w:t>
      </w:r>
      <w:r w:rsidR="00E60D83" w:rsidRPr="00F34763">
        <w:rPr>
          <w:sz w:val="22"/>
          <w:szCs w:val="22"/>
        </w:rPr>
        <w:t>.</w:t>
      </w:r>
    </w:p>
    <w:p w:rsidR="00205C44" w:rsidRPr="00F34763" w:rsidRDefault="00205C44">
      <w:pPr>
        <w:jc w:val="both"/>
        <w:rPr>
          <w:sz w:val="22"/>
          <w:szCs w:val="22"/>
        </w:rPr>
      </w:pPr>
    </w:p>
    <w:p w:rsidR="00205C44" w:rsidRPr="00F34763" w:rsidRDefault="00205C44">
      <w:pPr>
        <w:jc w:val="both"/>
        <w:rPr>
          <w:sz w:val="22"/>
          <w:szCs w:val="22"/>
        </w:rPr>
      </w:pPr>
      <w:r w:rsidRPr="00F34763">
        <w:rPr>
          <w:b/>
          <w:sz w:val="22"/>
          <w:szCs w:val="22"/>
        </w:rPr>
        <w:t>Evaluación:</w:t>
      </w:r>
    </w:p>
    <w:p w:rsidR="00205C44" w:rsidRPr="00F34763" w:rsidRDefault="00F96B58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T</w:t>
      </w:r>
      <w:r w:rsidR="00205C44" w:rsidRPr="00F34763">
        <w:rPr>
          <w:i/>
          <w:sz w:val="22"/>
          <w:szCs w:val="22"/>
        </w:rPr>
        <w:t>res</w:t>
      </w:r>
      <w:r w:rsidR="00A33474" w:rsidRPr="00F347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(3) </w:t>
      </w:r>
      <w:r w:rsidR="00A33474" w:rsidRPr="00F34763">
        <w:rPr>
          <w:sz w:val="22"/>
          <w:szCs w:val="22"/>
        </w:rPr>
        <w:t xml:space="preserve">evaluaciones parciales </w:t>
      </w:r>
      <w:r w:rsidR="00E15F74">
        <w:rPr>
          <w:sz w:val="22"/>
          <w:szCs w:val="22"/>
        </w:rPr>
        <w:t>33</w:t>
      </w:r>
      <w:r w:rsidR="00424CC7">
        <w:rPr>
          <w:sz w:val="22"/>
          <w:szCs w:val="22"/>
        </w:rPr>
        <w:t>.33</w:t>
      </w:r>
      <w:r>
        <w:rPr>
          <w:sz w:val="22"/>
          <w:szCs w:val="22"/>
        </w:rPr>
        <w:t>% cada una,</w:t>
      </w:r>
      <w:r w:rsidR="00A33474" w:rsidRPr="00F34763">
        <w:rPr>
          <w:sz w:val="22"/>
          <w:szCs w:val="22"/>
        </w:rPr>
        <w:t xml:space="preserve"> cuyos contenidos </w:t>
      </w:r>
      <w:r w:rsidR="00205C44" w:rsidRPr="00F34763">
        <w:rPr>
          <w:sz w:val="22"/>
          <w:szCs w:val="22"/>
        </w:rPr>
        <w:t>se destaca</w:t>
      </w:r>
      <w:r w:rsidR="00E60D83" w:rsidRPr="00F34763">
        <w:rPr>
          <w:sz w:val="22"/>
          <w:szCs w:val="22"/>
        </w:rPr>
        <w:t>n</w:t>
      </w:r>
      <w:r w:rsidR="00A33474" w:rsidRPr="00F34763">
        <w:rPr>
          <w:sz w:val="22"/>
          <w:szCs w:val="22"/>
        </w:rPr>
        <w:t xml:space="preserve"> en el cronograma siguiente.</w:t>
      </w:r>
      <w:r w:rsidR="00F86BD3">
        <w:rPr>
          <w:sz w:val="22"/>
          <w:szCs w:val="22"/>
        </w:rPr>
        <w:t xml:space="preserve"> </w:t>
      </w:r>
    </w:p>
    <w:p w:rsidR="00205C44" w:rsidRPr="00F34763" w:rsidRDefault="00205C44">
      <w:pPr>
        <w:jc w:val="both"/>
        <w:rPr>
          <w:sz w:val="22"/>
          <w:szCs w:val="22"/>
        </w:rPr>
      </w:pPr>
    </w:p>
    <w:p w:rsidR="00205C44" w:rsidRPr="00F34763" w:rsidRDefault="00205C44">
      <w:pPr>
        <w:jc w:val="both"/>
        <w:rPr>
          <w:b/>
          <w:sz w:val="22"/>
          <w:szCs w:val="22"/>
        </w:rPr>
      </w:pPr>
      <w:r w:rsidRPr="00F34763">
        <w:rPr>
          <w:b/>
          <w:sz w:val="22"/>
          <w:szCs w:val="22"/>
        </w:rPr>
        <w:t>Cronograma de contenidos y evaluación:</w:t>
      </w:r>
    </w:p>
    <w:tbl>
      <w:tblPr>
        <w:tblW w:w="92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694"/>
        <w:gridCol w:w="1507"/>
        <w:gridCol w:w="3995"/>
      </w:tblGrid>
      <w:tr w:rsidR="00695935" w:rsidRPr="00F34763" w:rsidTr="00B13C4C">
        <w:trPr>
          <w:jc w:val="center"/>
        </w:trPr>
        <w:tc>
          <w:tcPr>
            <w:tcW w:w="1059" w:type="dxa"/>
          </w:tcPr>
          <w:p w:rsidR="00695935" w:rsidRPr="00F34763" w:rsidRDefault="00695935" w:rsidP="00B13C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F34763">
              <w:rPr>
                <w:b/>
                <w:sz w:val="22"/>
                <w:szCs w:val="22"/>
              </w:rPr>
              <w:t>esiones</w:t>
            </w:r>
          </w:p>
        </w:tc>
        <w:tc>
          <w:tcPr>
            <w:tcW w:w="2694" w:type="dxa"/>
          </w:tcPr>
          <w:p w:rsidR="00695935" w:rsidRPr="00F34763" w:rsidRDefault="00695935" w:rsidP="00B13C4C">
            <w:pPr>
              <w:jc w:val="center"/>
              <w:rPr>
                <w:b/>
                <w:sz w:val="22"/>
                <w:szCs w:val="22"/>
              </w:rPr>
            </w:pPr>
            <w:r w:rsidRPr="00F34763">
              <w:rPr>
                <w:b/>
                <w:sz w:val="22"/>
                <w:szCs w:val="22"/>
              </w:rPr>
              <w:t>Fechas</w:t>
            </w:r>
          </w:p>
        </w:tc>
        <w:tc>
          <w:tcPr>
            <w:tcW w:w="1507" w:type="dxa"/>
          </w:tcPr>
          <w:p w:rsidR="00695935" w:rsidRDefault="00695935" w:rsidP="00B13C4C">
            <w:pPr>
              <w:jc w:val="center"/>
              <w:rPr>
                <w:b/>
                <w:sz w:val="22"/>
                <w:szCs w:val="22"/>
              </w:rPr>
            </w:pPr>
            <w:r w:rsidRPr="00F34763">
              <w:rPr>
                <w:b/>
                <w:sz w:val="22"/>
                <w:szCs w:val="22"/>
              </w:rPr>
              <w:t>Contenidos</w:t>
            </w:r>
            <w:r>
              <w:rPr>
                <w:b/>
                <w:sz w:val="22"/>
                <w:szCs w:val="22"/>
              </w:rPr>
              <w:t>/</w:t>
            </w:r>
          </w:p>
          <w:p w:rsidR="00695935" w:rsidRPr="00F34763" w:rsidRDefault="00695935" w:rsidP="00B13C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evaluaciones</w:t>
            </w:r>
          </w:p>
        </w:tc>
        <w:tc>
          <w:tcPr>
            <w:tcW w:w="3995" w:type="dxa"/>
          </w:tcPr>
          <w:p w:rsidR="00695935" w:rsidRPr="00F34763" w:rsidRDefault="00695935" w:rsidP="00B13C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Textos base</w:t>
            </w:r>
          </w:p>
        </w:tc>
      </w:tr>
      <w:tr w:rsidR="00695935" w:rsidRPr="00F34763" w:rsidTr="00B13C4C">
        <w:trPr>
          <w:jc w:val="center"/>
        </w:trPr>
        <w:tc>
          <w:tcPr>
            <w:tcW w:w="1059" w:type="dxa"/>
            <w:shd w:val="pct30" w:color="C0C0C0" w:fill="auto"/>
          </w:tcPr>
          <w:p w:rsidR="00695935" w:rsidRPr="00F34763" w:rsidRDefault="00695935" w:rsidP="00B13C4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pct30" w:color="C0C0C0" w:fill="auto"/>
          </w:tcPr>
          <w:p w:rsidR="00695935" w:rsidRPr="00F34763" w:rsidRDefault="00695935" w:rsidP="00B13C4C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pct30" w:color="C0C0C0" w:fill="auto"/>
          </w:tcPr>
          <w:p w:rsidR="00695935" w:rsidRPr="00F34763" w:rsidRDefault="00695935" w:rsidP="00B13C4C">
            <w:pPr>
              <w:rPr>
                <w:sz w:val="22"/>
                <w:szCs w:val="22"/>
              </w:rPr>
            </w:pPr>
          </w:p>
        </w:tc>
        <w:tc>
          <w:tcPr>
            <w:tcW w:w="3995" w:type="dxa"/>
            <w:shd w:val="pct30" w:color="C0C0C0" w:fill="auto"/>
          </w:tcPr>
          <w:p w:rsidR="00695935" w:rsidRPr="00F34763" w:rsidRDefault="00695935" w:rsidP="00B13C4C">
            <w:pPr>
              <w:rPr>
                <w:sz w:val="22"/>
                <w:szCs w:val="22"/>
              </w:rPr>
            </w:pPr>
          </w:p>
        </w:tc>
      </w:tr>
      <w:tr w:rsidR="00695935" w:rsidRPr="00F34763" w:rsidTr="00B13C4C">
        <w:trPr>
          <w:jc w:val="center"/>
        </w:trPr>
        <w:tc>
          <w:tcPr>
            <w:tcW w:w="1059" w:type="dxa"/>
          </w:tcPr>
          <w:p w:rsidR="00695935" w:rsidRPr="00F34763" w:rsidRDefault="0074196C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8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695935" w:rsidRPr="00F34763" w:rsidRDefault="006C1E20" w:rsidP="00141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827AFA">
              <w:rPr>
                <w:sz w:val="22"/>
                <w:szCs w:val="22"/>
              </w:rPr>
              <w:t>, 08</w:t>
            </w:r>
            <w:r>
              <w:rPr>
                <w:sz w:val="22"/>
                <w:szCs w:val="22"/>
              </w:rPr>
              <w:t xml:space="preserve"> Agosto</w:t>
            </w:r>
            <w:r w:rsidR="00764D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</w:tcPr>
          <w:p w:rsidR="00695935" w:rsidRPr="00F34763" w:rsidRDefault="00695935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Programa, </w:t>
            </w:r>
            <w:r w:rsidRPr="00F34763">
              <w:rPr>
                <w:sz w:val="22"/>
                <w:szCs w:val="22"/>
              </w:rPr>
              <w:t>a)</w:t>
            </w:r>
          </w:p>
        </w:tc>
        <w:tc>
          <w:tcPr>
            <w:tcW w:w="3995" w:type="dxa"/>
          </w:tcPr>
          <w:p w:rsidR="00695935" w:rsidRPr="00F34763" w:rsidRDefault="00E15F74" w:rsidP="00B13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Mankiw</w:t>
            </w:r>
            <w:r w:rsidRPr="00F34763">
              <w:rPr>
                <w:sz w:val="22"/>
                <w:szCs w:val="22"/>
              </w:rPr>
              <w:t xml:space="preserve">. </w:t>
            </w:r>
            <w:r w:rsidR="00EF49BB">
              <w:rPr>
                <w:sz w:val="22"/>
                <w:szCs w:val="22"/>
              </w:rPr>
              <w:t>Capítulo</w:t>
            </w:r>
            <w:r w:rsidR="00985650">
              <w:rPr>
                <w:sz w:val="22"/>
                <w:szCs w:val="22"/>
              </w:rPr>
              <w:t xml:space="preserve"> 1</w:t>
            </w:r>
          </w:p>
        </w:tc>
      </w:tr>
      <w:tr w:rsidR="00695935" w:rsidRPr="00F34763" w:rsidTr="00B13C4C">
        <w:trPr>
          <w:jc w:val="center"/>
        </w:trPr>
        <w:tc>
          <w:tcPr>
            <w:tcW w:w="1059" w:type="dxa"/>
          </w:tcPr>
          <w:p w:rsidR="00695935" w:rsidRPr="00F34763" w:rsidRDefault="00095D32" w:rsidP="00C14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14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695935" w:rsidRPr="00F34763" w:rsidRDefault="006C1E20" w:rsidP="00095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27AFA">
              <w:rPr>
                <w:sz w:val="22"/>
                <w:szCs w:val="22"/>
              </w:rPr>
              <w:t>, 29</w:t>
            </w:r>
          </w:p>
        </w:tc>
        <w:tc>
          <w:tcPr>
            <w:tcW w:w="1507" w:type="dxa"/>
          </w:tcPr>
          <w:p w:rsidR="00695935" w:rsidRPr="00F34763" w:rsidRDefault="00695935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b), c)</w:t>
            </w:r>
          </w:p>
        </w:tc>
        <w:tc>
          <w:tcPr>
            <w:tcW w:w="3995" w:type="dxa"/>
          </w:tcPr>
          <w:p w:rsidR="00695935" w:rsidRPr="00F34763" w:rsidRDefault="00E15F74" w:rsidP="00B13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Mankiw. Capítulo 23</w:t>
            </w:r>
            <w:r w:rsidR="00141088">
              <w:rPr>
                <w:sz w:val="22"/>
                <w:szCs w:val="22"/>
              </w:rPr>
              <w:t>-24</w:t>
            </w:r>
          </w:p>
        </w:tc>
      </w:tr>
      <w:tr w:rsidR="00695935" w:rsidRPr="00F34763" w:rsidTr="00B13C4C">
        <w:trPr>
          <w:jc w:val="center"/>
        </w:trPr>
        <w:tc>
          <w:tcPr>
            <w:tcW w:w="1059" w:type="dxa"/>
          </w:tcPr>
          <w:p w:rsidR="00695935" w:rsidRPr="00F34763" w:rsidRDefault="00095D32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2694" w:type="dxa"/>
          </w:tcPr>
          <w:p w:rsidR="00695935" w:rsidRPr="00F34763" w:rsidRDefault="00095D32" w:rsidP="006C1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827AFA">
              <w:rPr>
                <w:sz w:val="22"/>
                <w:szCs w:val="22"/>
              </w:rPr>
              <w:t>, 12</w:t>
            </w:r>
            <w:r w:rsidR="00B10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Septiembre</w:t>
            </w:r>
          </w:p>
        </w:tc>
        <w:tc>
          <w:tcPr>
            <w:tcW w:w="1507" w:type="dxa"/>
          </w:tcPr>
          <w:p w:rsidR="00695935" w:rsidRPr="00F34763" w:rsidRDefault="00141088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  <w:r w:rsidR="00B6480E">
              <w:rPr>
                <w:sz w:val="22"/>
                <w:szCs w:val="22"/>
              </w:rPr>
              <w:t>, d)</w:t>
            </w:r>
          </w:p>
        </w:tc>
        <w:tc>
          <w:tcPr>
            <w:tcW w:w="3995" w:type="dxa"/>
          </w:tcPr>
          <w:p w:rsidR="00695935" w:rsidRPr="00914B68" w:rsidRDefault="00141088" w:rsidP="00B13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Mankiw. Capítulo 2</w:t>
            </w:r>
            <w:r w:rsidR="00764D7E">
              <w:rPr>
                <w:sz w:val="22"/>
                <w:szCs w:val="22"/>
              </w:rPr>
              <w:t>5</w:t>
            </w:r>
          </w:p>
        </w:tc>
      </w:tr>
      <w:tr w:rsidR="00695935" w:rsidRPr="00F34763" w:rsidTr="00B13C4C">
        <w:trPr>
          <w:jc w:val="center"/>
        </w:trPr>
        <w:tc>
          <w:tcPr>
            <w:tcW w:w="1059" w:type="dxa"/>
          </w:tcPr>
          <w:p w:rsidR="00695935" w:rsidRPr="00F34763" w:rsidRDefault="00095D32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96" w:type="dxa"/>
            <w:gridSpan w:val="3"/>
          </w:tcPr>
          <w:p w:rsidR="00695935" w:rsidRPr="00F34763" w:rsidRDefault="00827AFA" w:rsidP="00B13C4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695935">
              <w:rPr>
                <w:b/>
                <w:sz w:val="22"/>
                <w:szCs w:val="22"/>
              </w:rPr>
              <w:t xml:space="preserve">   SEPTIEMBRE             </w:t>
            </w:r>
            <w:r w:rsidR="00695935">
              <w:rPr>
                <w:sz w:val="22"/>
                <w:szCs w:val="22"/>
              </w:rPr>
              <w:t xml:space="preserve">  </w:t>
            </w:r>
            <w:r w:rsidR="00695935">
              <w:rPr>
                <w:b/>
                <w:sz w:val="22"/>
                <w:szCs w:val="22"/>
              </w:rPr>
              <w:t xml:space="preserve">I evaluación </w:t>
            </w:r>
            <w:r w:rsidR="00695935" w:rsidRPr="00F46606">
              <w:rPr>
                <w:b/>
                <w:sz w:val="22"/>
                <w:szCs w:val="22"/>
              </w:rPr>
              <w:t>parcial</w:t>
            </w:r>
          </w:p>
        </w:tc>
      </w:tr>
      <w:tr w:rsidR="00E15F74" w:rsidRPr="00F34763" w:rsidTr="00B13C4C">
        <w:trPr>
          <w:jc w:val="center"/>
        </w:trPr>
        <w:tc>
          <w:tcPr>
            <w:tcW w:w="1059" w:type="dxa"/>
          </w:tcPr>
          <w:p w:rsidR="00E15F74" w:rsidRPr="00F34763" w:rsidRDefault="00095D32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648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E15F74" w:rsidRPr="00F34763" w:rsidRDefault="00095D32" w:rsidP="00095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26, 03</w:t>
            </w:r>
            <w:r w:rsidR="00827AFA">
              <w:rPr>
                <w:sz w:val="22"/>
                <w:szCs w:val="22"/>
              </w:rPr>
              <w:t>, 10</w:t>
            </w:r>
            <w:r>
              <w:rPr>
                <w:sz w:val="22"/>
                <w:szCs w:val="22"/>
              </w:rPr>
              <w:t xml:space="preserve"> Octubre</w:t>
            </w:r>
            <w:r w:rsidR="00764D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</w:tcPr>
          <w:p w:rsidR="00E15F74" w:rsidRPr="00F34763" w:rsidRDefault="00B6480E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141088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f</w:t>
            </w:r>
            <w:r w:rsidR="0014108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g)</w:t>
            </w:r>
          </w:p>
        </w:tc>
        <w:tc>
          <w:tcPr>
            <w:tcW w:w="3995" w:type="dxa"/>
          </w:tcPr>
          <w:p w:rsidR="00E15F74" w:rsidRPr="00B4589A" w:rsidRDefault="00B1017D" w:rsidP="004E76BD"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Mankiw. Capítulo 26</w:t>
            </w:r>
            <w:r w:rsidR="00C147CC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  <w:r w:rsidR="00516089">
              <w:rPr>
                <w:sz w:val="22"/>
                <w:szCs w:val="22"/>
              </w:rPr>
              <w:t>-29</w:t>
            </w:r>
          </w:p>
        </w:tc>
      </w:tr>
      <w:tr w:rsidR="00E15F74" w:rsidRPr="00B4589A" w:rsidTr="00B13C4C">
        <w:trPr>
          <w:jc w:val="center"/>
        </w:trPr>
        <w:tc>
          <w:tcPr>
            <w:tcW w:w="1059" w:type="dxa"/>
            <w:shd w:val="clear" w:color="auto" w:fill="auto"/>
          </w:tcPr>
          <w:p w:rsidR="00E15F74" w:rsidRPr="00B4589A" w:rsidRDefault="00095D32" w:rsidP="00CE3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1017D">
              <w:rPr>
                <w:sz w:val="22"/>
                <w:szCs w:val="22"/>
              </w:rPr>
              <w:t>-</w:t>
            </w:r>
            <w:r w:rsidR="00B64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15F74" w:rsidRPr="00B4589A" w:rsidRDefault="00095D32" w:rsidP="00095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27AFA">
              <w:rPr>
                <w:sz w:val="22"/>
                <w:szCs w:val="22"/>
              </w:rPr>
              <w:t>, 24</w:t>
            </w:r>
            <w:r w:rsidR="00B1017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07" w:type="dxa"/>
            <w:shd w:val="clear" w:color="auto" w:fill="auto"/>
          </w:tcPr>
          <w:p w:rsidR="00E15F74" w:rsidRPr="00F34763" w:rsidRDefault="00B6480E" w:rsidP="00B13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15F74">
              <w:rPr>
                <w:sz w:val="22"/>
                <w:szCs w:val="22"/>
              </w:rPr>
              <w:t>)</w:t>
            </w:r>
            <w:r w:rsidR="006664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h</w:t>
            </w:r>
            <w:r w:rsidR="00141088">
              <w:rPr>
                <w:sz w:val="22"/>
                <w:szCs w:val="22"/>
              </w:rPr>
              <w:t>)</w:t>
            </w:r>
          </w:p>
        </w:tc>
        <w:tc>
          <w:tcPr>
            <w:tcW w:w="3995" w:type="dxa"/>
            <w:shd w:val="clear" w:color="auto" w:fill="auto"/>
          </w:tcPr>
          <w:p w:rsidR="00E15F74" w:rsidRPr="00F34763" w:rsidRDefault="00E15F74" w:rsidP="004E7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Mankiw. Capítulo </w:t>
            </w:r>
            <w:r w:rsidR="00B1017D">
              <w:rPr>
                <w:sz w:val="22"/>
                <w:szCs w:val="22"/>
              </w:rPr>
              <w:t>29</w:t>
            </w:r>
            <w:r w:rsidR="00516089">
              <w:rPr>
                <w:sz w:val="22"/>
                <w:szCs w:val="22"/>
              </w:rPr>
              <w:t>-</w:t>
            </w:r>
            <w:r w:rsidR="00B1017D">
              <w:rPr>
                <w:sz w:val="22"/>
                <w:szCs w:val="22"/>
              </w:rPr>
              <w:t>30</w:t>
            </w:r>
          </w:p>
        </w:tc>
      </w:tr>
      <w:tr w:rsidR="00FB412E" w:rsidRPr="00F34763" w:rsidTr="009121A3">
        <w:trPr>
          <w:jc w:val="center"/>
        </w:trPr>
        <w:tc>
          <w:tcPr>
            <w:tcW w:w="1059" w:type="dxa"/>
          </w:tcPr>
          <w:p w:rsidR="00FB412E" w:rsidRPr="00F34763" w:rsidRDefault="00FB412E" w:rsidP="00095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5D32">
              <w:rPr>
                <w:sz w:val="22"/>
                <w:szCs w:val="22"/>
              </w:rPr>
              <w:t>3</w:t>
            </w:r>
          </w:p>
        </w:tc>
        <w:tc>
          <w:tcPr>
            <w:tcW w:w="8196" w:type="dxa"/>
            <w:gridSpan w:val="3"/>
          </w:tcPr>
          <w:p w:rsidR="00FB412E" w:rsidRPr="00F34763" w:rsidRDefault="00FB412E" w:rsidP="009121A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827AFA">
              <w:rPr>
                <w:b/>
                <w:sz w:val="22"/>
                <w:szCs w:val="22"/>
              </w:rPr>
              <w:t>31</w:t>
            </w:r>
            <w:r>
              <w:rPr>
                <w:b/>
                <w:sz w:val="22"/>
                <w:szCs w:val="22"/>
              </w:rPr>
              <w:t xml:space="preserve">  OCTUBRE              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II evaluación </w:t>
            </w:r>
            <w:r w:rsidRPr="00F46606">
              <w:rPr>
                <w:b/>
                <w:sz w:val="22"/>
                <w:szCs w:val="22"/>
              </w:rPr>
              <w:t>parcial</w:t>
            </w:r>
          </w:p>
        </w:tc>
      </w:tr>
      <w:tr w:rsidR="00FB412E" w:rsidRPr="00F34763" w:rsidTr="00721844">
        <w:trPr>
          <w:jc w:val="center"/>
        </w:trPr>
        <w:tc>
          <w:tcPr>
            <w:tcW w:w="1059" w:type="dxa"/>
          </w:tcPr>
          <w:p w:rsidR="00FB412E" w:rsidRPr="00F34763" w:rsidRDefault="00095D32" w:rsidP="0072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47E68">
              <w:rPr>
                <w:sz w:val="22"/>
                <w:szCs w:val="22"/>
              </w:rPr>
              <w:t>-15-16</w:t>
            </w:r>
          </w:p>
        </w:tc>
        <w:tc>
          <w:tcPr>
            <w:tcW w:w="2694" w:type="dxa"/>
          </w:tcPr>
          <w:p w:rsidR="00FB412E" w:rsidRPr="00F34763" w:rsidRDefault="00200A8F" w:rsidP="00721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Noviembre</w:t>
            </w:r>
            <w:r w:rsidR="00FB412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07" w:type="dxa"/>
          </w:tcPr>
          <w:p w:rsidR="00FB412E" w:rsidRPr="00F34763" w:rsidRDefault="00FB412E" w:rsidP="0072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i), j)</w:t>
            </w:r>
          </w:p>
        </w:tc>
        <w:tc>
          <w:tcPr>
            <w:tcW w:w="3995" w:type="dxa"/>
          </w:tcPr>
          <w:p w:rsidR="00FB412E" w:rsidRPr="00F34763" w:rsidRDefault="00FB412E" w:rsidP="00721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Mankiw. Capítulo 31, 33, 34</w:t>
            </w:r>
          </w:p>
        </w:tc>
      </w:tr>
      <w:tr w:rsidR="00E15F74" w:rsidRPr="00F34763" w:rsidTr="00B13C4C">
        <w:trPr>
          <w:jc w:val="center"/>
        </w:trPr>
        <w:tc>
          <w:tcPr>
            <w:tcW w:w="1059" w:type="dxa"/>
          </w:tcPr>
          <w:p w:rsidR="00E15F74" w:rsidRPr="00F34763" w:rsidRDefault="00516089" w:rsidP="00516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01">
              <w:rPr>
                <w:sz w:val="22"/>
                <w:szCs w:val="22"/>
              </w:rPr>
              <w:t>7</w:t>
            </w:r>
          </w:p>
        </w:tc>
        <w:tc>
          <w:tcPr>
            <w:tcW w:w="8196" w:type="dxa"/>
            <w:gridSpan w:val="3"/>
          </w:tcPr>
          <w:p w:rsidR="00E15F74" w:rsidRPr="00F34763" w:rsidRDefault="006C1E20" w:rsidP="006664E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200A8F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15F74">
              <w:rPr>
                <w:b/>
                <w:sz w:val="22"/>
                <w:szCs w:val="22"/>
              </w:rPr>
              <w:t xml:space="preserve"> NOVIEMBRE             </w:t>
            </w:r>
            <w:r w:rsidR="00E15F74">
              <w:rPr>
                <w:sz w:val="22"/>
                <w:szCs w:val="22"/>
              </w:rPr>
              <w:t xml:space="preserve">  </w:t>
            </w:r>
            <w:r w:rsidR="00E15F74">
              <w:rPr>
                <w:b/>
                <w:sz w:val="22"/>
                <w:szCs w:val="22"/>
              </w:rPr>
              <w:t xml:space="preserve">III evaluación </w:t>
            </w:r>
            <w:r w:rsidR="00E15F74" w:rsidRPr="00F46606">
              <w:rPr>
                <w:b/>
                <w:sz w:val="22"/>
                <w:szCs w:val="22"/>
              </w:rPr>
              <w:t>parcial</w:t>
            </w:r>
            <w:r w:rsidR="00E15F74">
              <w:rPr>
                <w:b/>
                <w:sz w:val="22"/>
                <w:szCs w:val="22"/>
              </w:rPr>
              <w:t xml:space="preserve"> (final)</w:t>
            </w:r>
          </w:p>
        </w:tc>
      </w:tr>
      <w:tr w:rsidR="00E15F74" w:rsidRPr="00F34763" w:rsidTr="00B13C4C">
        <w:trPr>
          <w:jc w:val="center"/>
        </w:trPr>
        <w:tc>
          <w:tcPr>
            <w:tcW w:w="1059" w:type="dxa"/>
          </w:tcPr>
          <w:p w:rsidR="00E15F74" w:rsidRPr="00F34763" w:rsidRDefault="00E15F74" w:rsidP="00B1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6" w:type="dxa"/>
            <w:gridSpan w:val="3"/>
          </w:tcPr>
          <w:p w:rsidR="00E15F74" w:rsidRPr="00F34763" w:rsidRDefault="006664E6" w:rsidP="00B13C4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6C1E20">
              <w:rPr>
                <w:b/>
                <w:sz w:val="22"/>
                <w:szCs w:val="22"/>
              </w:rPr>
              <w:t>2</w:t>
            </w:r>
            <w:r w:rsidR="00095D32">
              <w:rPr>
                <w:b/>
                <w:sz w:val="22"/>
                <w:szCs w:val="22"/>
              </w:rPr>
              <w:t>8</w:t>
            </w:r>
            <w:r w:rsidR="000D2F1D">
              <w:rPr>
                <w:b/>
                <w:sz w:val="22"/>
                <w:szCs w:val="22"/>
              </w:rPr>
              <w:t xml:space="preserve">  NOVIEMBRE</w:t>
            </w:r>
            <w:r w:rsidR="00E15F74">
              <w:rPr>
                <w:b/>
                <w:sz w:val="22"/>
                <w:szCs w:val="22"/>
              </w:rPr>
              <w:t xml:space="preserve">             </w:t>
            </w:r>
            <w:r w:rsidR="00E15F74">
              <w:rPr>
                <w:sz w:val="22"/>
                <w:szCs w:val="22"/>
              </w:rPr>
              <w:t xml:space="preserve">  E</w:t>
            </w:r>
            <w:r w:rsidR="00E15F74">
              <w:rPr>
                <w:b/>
                <w:sz w:val="22"/>
                <w:szCs w:val="22"/>
              </w:rPr>
              <w:t>valuación extraordinaria</w:t>
            </w:r>
          </w:p>
        </w:tc>
      </w:tr>
    </w:tbl>
    <w:p w:rsidR="009B0589" w:rsidRDefault="009B0589">
      <w:pPr>
        <w:rPr>
          <w:sz w:val="22"/>
          <w:szCs w:val="22"/>
        </w:rPr>
      </w:pPr>
    </w:p>
    <w:p w:rsidR="00F34763" w:rsidRDefault="009B0589" w:rsidP="00106D40">
      <w:pPr>
        <w:jc w:val="both"/>
      </w:pPr>
      <w:r>
        <w:rPr>
          <w:sz w:val="22"/>
          <w:szCs w:val="22"/>
        </w:rPr>
        <w:t xml:space="preserve">NOTA: La lectura de los textos recomendados es sustitutiva o complementaria. El estudiante deberá </w:t>
      </w:r>
      <w:r w:rsidR="00F86BD3">
        <w:rPr>
          <w:sz w:val="22"/>
          <w:szCs w:val="22"/>
        </w:rPr>
        <w:t>proveerse</w:t>
      </w:r>
      <w:r>
        <w:rPr>
          <w:sz w:val="22"/>
          <w:szCs w:val="22"/>
        </w:rPr>
        <w:t xml:space="preserve"> los temas pertinentes según textos que decida utilizar o disponer para su uso. El </w:t>
      </w:r>
      <w:r w:rsidR="00106D40">
        <w:rPr>
          <w:sz w:val="22"/>
          <w:szCs w:val="22"/>
        </w:rPr>
        <w:t>académico de</w:t>
      </w:r>
      <w:r>
        <w:rPr>
          <w:sz w:val="22"/>
          <w:szCs w:val="22"/>
        </w:rPr>
        <w:t xml:space="preserve"> </w:t>
      </w:r>
      <w:r w:rsidR="00106D40">
        <w:rPr>
          <w:sz w:val="22"/>
          <w:szCs w:val="22"/>
        </w:rPr>
        <w:t xml:space="preserve">este </w:t>
      </w:r>
      <w:r>
        <w:rPr>
          <w:sz w:val="22"/>
          <w:szCs w:val="22"/>
        </w:rPr>
        <w:t xml:space="preserve">curso </w:t>
      </w:r>
      <w:r w:rsidRPr="002F1BB2">
        <w:rPr>
          <w:b/>
          <w:sz w:val="22"/>
          <w:szCs w:val="22"/>
        </w:rPr>
        <w:t>NO</w:t>
      </w:r>
      <w:r>
        <w:rPr>
          <w:sz w:val="22"/>
          <w:szCs w:val="22"/>
        </w:rPr>
        <w:t xml:space="preserve"> acepta excusa alguna al respecto en </w:t>
      </w:r>
      <w:r w:rsidR="00E15F74">
        <w:rPr>
          <w:sz w:val="22"/>
          <w:szCs w:val="22"/>
        </w:rPr>
        <w:t>caso de no obtener el estudiantado</w:t>
      </w:r>
      <w:r>
        <w:rPr>
          <w:sz w:val="22"/>
          <w:szCs w:val="22"/>
        </w:rPr>
        <w:t xml:space="preserve"> el ejemplar de</w:t>
      </w:r>
      <w:r w:rsidR="00E15F74">
        <w:rPr>
          <w:sz w:val="22"/>
          <w:szCs w:val="22"/>
        </w:rPr>
        <w:t>l</w:t>
      </w:r>
      <w:r>
        <w:rPr>
          <w:sz w:val="22"/>
          <w:szCs w:val="22"/>
        </w:rPr>
        <w:t xml:space="preserve"> texto</w:t>
      </w:r>
      <w:r w:rsidR="00F86BD3">
        <w:rPr>
          <w:sz w:val="22"/>
          <w:szCs w:val="22"/>
        </w:rPr>
        <w:t xml:space="preserve"> base del curso</w:t>
      </w:r>
      <w:r>
        <w:rPr>
          <w:sz w:val="22"/>
          <w:szCs w:val="22"/>
        </w:rPr>
        <w:t>. El estudi</w:t>
      </w:r>
      <w:r w:rsidR="00E15F74">
        <w:rPr>
          <w:sz w:val="22"/>
          <w:szCs w:val="22"/>
        </w:rPr>
        <w:t>antado está sujeto al R</w:t>
      </w:r>
      <w:r>
        <w:rPr>
          <w:sz w:val="22"/>
          <w:szCs w:val="22"/>
        </w:rPr>
        <w:t>eglamento</w:t>
      </w:r>
      <w:r w:rsidR="00E15F74">
        <w:rPr>
          <w:sz w:val="22"/>
          <w:szCs w:val="22"/>
        </w:rPr>
        <w:t xml:space="preserve"> Académico</w:t>
      </w:r>
      <w:r>
        <w:rPr>
          <w:sz w:val="22"/>
          <w:szCs w:val="22"/>
        </w:rPr>
        <w:t xml:space="preserve"> de la Universidad.</w:t>
      </w:r>
      <w:r w:rsidR="00F86BD3">
        <w:rPr>
          <w:sz w:val="22"/>
          <w:szCs w:val="22"/>
        </w:rPr>
        <w:t xml:space="preserve"> La programación de las evaluaciones se modifica sólo por razones de índole institucional.</w:t>
      </w:r>
    </w:p>
    <w:sectPr w:rsidR="00F34763" w:rsidSect="003A4955">
      <w:footerReference w:type="even" r:id="rId9"/>
      <w:footerReference w:type="default" r:id="rId10"/>
      <w:type w:val="continuous"/>
      <w:pgSz w:w="12242" w:h="15842" w:code="1"/>
      <w:pgMar w:top="1134" w:right="1418" w:bottom="1134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7B" w:rsidRDefault="00FD457B">
      <w:r>
        <w:separator/>
      </w:r>
    </w:p>
  </w:endnote>
  <w:endnote w:type="continuationSeparator" w:id="0">
    <w:p w:rsidR="00FD457B" w:rsidRDefault="00FD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73" w:rsidRDefault="003A22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4A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4A73" w:rsidRDefault="00714A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73" w:rsidRDefault="003A22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4A7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4E1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14A73" w:rsidRPr="00D0484E" w:rsidRDefault="00714A73" w:rsidP="00D0484E">
    <w:pPr>
      <w:pStyle w:val="Piedepgin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7B" w:rsidRDefault="00FD457B">
      <w:r>
        <w:separator/>
      </w:r>
    </w:p>
  </w:footnote>
  <w:footnote w:type="continuationSeparator" w:id="0">
    <w:p w:rsidR="00FD457B" w:rsidRDefault="00FD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EE2F12"/>
    <w:lvl w:ilvl="0">
      <w:numFmt w:val="bullet"/>
      <w:lvlText w:val="*"/>
      <w:lvlJc w:val="left"/>
    </w:lvl>
  </w:abstractNum>
  <w:abstractNum w:abstractNumId="1" w15:restartNumberingAfterBreak="0">
    <w:nsid w:val="0561141C"/>
    <w:multiLevelType w:val="singleLevel"/>
    <w:tmpl w:val="F52EA87A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C5D7CAA"/>
    <w:multiLevelType w:val="hybridMultilevel"/>
    <w:tmpl w:val="AE7437CA"/>
    <w:lvl w:ilvl="0" w:tplc="F52EA87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860E7"/>
    <w:multiLevelType w:val="multilevel"/>
    <w:tmpl w:val="9D648906"/>
    <w:lvl w:ilvl="0">
      <w:start w:val="1"/>
      <w:numFmt w:val="decimal"/>
      <w:lvlText w:val="%1.0"/>
      <w:lvlJc w:val="left"/>
      <w:pPr>
        <w:tabs>
          <w:tab w:val="num" w:pos="975"/>
        </w:tabs>
        <w:ind w:left="97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3"/>
        </w:tabs>
        <w:ind w:left="168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4"/>
        </w:tabs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82"/>
        </w:tabs>
        <w:ind w:left="41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90"/>
        </w:tabs>
        <w:ind w:left="4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6"/>
        </w:tabs>
        <w:ind w:left="6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34"/>
        </w:tabs>
        <w:ind w:left="7734" w:hanging="1800"/>
      </w:pPr>
      <w:rPr>
        <w:rFonts w:hint="default"/>
      </w:rPr>
    </w:lvl>
  </w:abstractNum>
  <w:abstractNum w:abstractNumId="4" w15:restartNumberingAfterBreak="0">
    <w:nsid w:val="5DD4613E"/>
    <w:multiLevelType w:val="hybridMultilevel"/>
    <w:tmpl w:val="A28201FA"/>
    <w:lvl w:ilvl="0" w:tplc="2B9A35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74"/>
    <w:rsid w:val="00000E4B"/>
    <w:rsid w:val="00005693"/>
    <w:rsid w:val="00007C9E"/>
    <w:rsid w:val="000201BE"/>
    <w:rsid w:val="0005375B"/>
    <w:rsid w:val="000603A9"/>
    <w:rsid w:val="00080858"/>
    <w:rsid w:val="00081FEE"/>
    <w:rsid w:val="00087750"/>
    <w:rsid w:val="00095D32"/>
    <w:rsid w:val="000A3EAD"/>
    <w:rsid w:val="000B011D"/>
    <w:rsid w:val="000D2F1D"/>
    <w:rsid w:val="000E76D7"/>
    <w:rsid w:val="0010539B"/>
    <w:rsid w:val="00106D40"/>
    <w:rsid w:val="0013680A"/>
    <w:rsid w:val="00141088"/>
    <w:rsid w:val="001606F4"/>
    <w:rsid w:val="00163CA8"/>
    <w:rsid w:val="001702E7"/>
    <w:rsid w:val="00192B07"/>
    <w:rsid w:val="00196504"/>
    <w:rsid w:val="001D57BB"/>
    <w:rsid w:val="001E4AA8"/>
    <w:rsid w:val="001F37A9"/>
    <w:rsid w:val="001F7F82"/>
    <w:rsid w:val="002007D5"/>
    <w:rsid w:val="00200A8F"/>
    <w:rsid w:val="00205C44"/>
    <w:rsid w:val="00216E60"/>
    <w:rsid w:val="00220EF9"/>
    <w:rsid w:val="00221FEE"/>
    <w:rsid w:val="00233F49"/>
    <w:rsid w:val="00244A20"/>
    <w:rsid w:val="002451EB"/>
    <w:rsid w:val="00250DAA"/>
    <w:rsid w:val="00257939"/>
    <w:rsid w:val="0026765E"/>
    <w:rsid w:val="00272AB8"/>
    <w:rsid w:val="00281233"/>
    <w:rsid w:val="002A1437"/>
    <w:rsid w:val="002F49EA"/>
    <w:rsid w:val="00310A8F"/>
    <w:rsid w:val="00330AA2"/>
    <w:rsid w:val="00343A99"/>
    <w:rsid w:val="00344B0A"/>
    <w:rsid w:val="00347EEA"/>
    <w:rsid w:val="0038716A"/>
    <w:rsid w:val="0039309B"/>
    <w:rsid w:val="003963EA"/>
    <w:rsid w:val="003A22B9"/>
    <w:rsid w:val="003A4955"/>
    <w:rsid w:val="003B05BE"/>
    <w:rsid w:val="003B63E7"/>
    <w:rsid w:val="003C458E"/>
    <w:rsid w:val="003D0E01"/>
    <w:rsid w:val="003E0CF9"/>
    <w:rsid w:val="0041607D"/>
    <w:rsid w:val="00424CC7"/>
    <w:rsid w:val="004473E2"/>
    <w:rsid w:val="00453FB9"/>
    <w:rsid w:val="00456421"/>
    <w:rsid w:val="00477CB1"/>
    <w:rsid w:val="00480557"/>
    <w:rsid w:val="004C76E0"/>
    <w:rsid w:val="004F4B35"/>
    <w:rsid w:val="00516089"/>
    <w:rsid w:val="005177A2"/>
    <w:rsid w:val="0052208E"/>
    <w:rsid w:val="00535732"/>
    <w:rsid w:val="005407D8"/>
    <w:rsid w:val="00561FA8"/>
    <w:rsid w:val="005A60A0"/>
    <w:rsid w:val="005A6ECF"/>
    <w:rsid w:val="005C7348"/>
    <w:rsid w:val="005D19AA"/>
    <w:rsid w:val="005D19D6"/>
    <w:rsid w:val="005D6E69"/>
    <w:rsid w:val="005E3CEC"/>
    <w:rsid w:val="005F4FF7"/>
    <w:rsid w:val="00615349"/>
    <w:rsid w:val="006239A7"/>
    <w:rsid w:val="00641E42"/>
    <w:rsid w:val="00647E68"/>
    <w:rsid w:val="00654089"/>
    <w:rsid w:val="006664E6"/>
    <w:rsid w:val="00687411"/>
    <w:rsid w:val="00691C74"/>
    <w:rsid w:val="006927A0"/>
    <w:rsid w:val="00692985"/>
    <w:rsid w:val="00695935"/>
    <w:rsid w:val="006C1E20"/>
    <w:rsid w:val="006C5FC7"/>
    <w:rsid w:val="007039BA"/>
    <w:rsid w:val="007110DE"/>
    <w:rsid w:val="00714A73"/>
    <w:rsid w:val="0072003D"/>
    <w:rsid w:val="00722EB7"/>
    <w:rsid w:val="00723C7C"/>
    <w:rsid w:val="00724241"/>
    <w:rsid w:val="007259C3"/>
    <w:rsid w:val="0073531C"/>
    <w:rsid w:val="0074196C"/>
    <w:rsid w:val="007527F8"/>
    <w:rsid w:val="00764D7E"/>
    <w:rsid w:val="00767D4E"/>
    <w:rsid w:val="007F3D7B"/>
    <w:rsid w:val="008266B1"/>
    <w:rsid w:val="00827AFA"/>
    <w:rsid w:val="00833F4F"/>
    <w:rsid w:val="00843F21"/>
    <w:rsid w:val="00857502"/>
    <w:rsid w:val="00871A07"/>
    <w:rsid w:val="008727A2"/>
    <w:rsid w:val="00877819"/>
    <w:rsid w:val="00880E13"/>
    <w:rsid w:val="00883855"/>
    <w:rsid w:val="0088568D"/>
    <w:rsid w:val="0088620A"/>
    <w:rsid w:val="008C5395"/>
    <w:rsid w:val="008D48CC"/>
    <w:rsid w:val="00902F5C"/>
    <w:rsid w:val="00911AF3"/>
    <w:rsid w:val="00914B68"/>
    <w:rsid w:val="00915A83"/>
    <w:rsid w:val="00915FAE"/>
    <w:rsid w:val="0094668F"/>
    <w:rsid w:val="00950975"/>
    <w:rsid w:val="00951056"/>
    <w:rsid w:val="00966A33"/>
    <w:rsid w:val="00976E03"/>
    <w:rsid w:val="0098169E"/>
    <w:rsid w:val="00985650"/>
    <w:rsid w:val="0099000A"/>
    <w:rsid w:val="00992F28"/>
    <w:rsid w:val="009B0589"/>
    <w:rsid w:val="009B3090"/>
    <w:rsid w:val="009C303F"/>
    <w:rsid w:val="009D22A1"/>
    <w:rsid w:val="009E028F"/>
    <w:rsid w:val="00A02F96"/>
    <w:rsid w:val="00A23106"/>
    <w:rsid w:val="00A33474"/>
    <w:rsid w:val="00A52CF6"/>
    <w:rsid w:val="00A92218"/>
    <w:rsid w:val="00AC21C8"/>
    <w:rsid w:val="00AE18F2"/>
    <w:rsid w:val="00AE454B"/>
    <w:rsid w:val="00AF342D"/>
    <w:rsid w:val="00B014E8"/>
    <w:rsid w:val="00B04CD9"/>
    <w:rsid w:val="00B1017D"/>
    <w:rsid w:val="00B12F38"/>
    <w:rsid w:val="00B13C4C"/>
    <w:rsid w:val="00B42BD7"/>
    <w:rsid w:val="00B44E1F"/>
    <w:rsid w:val="00B4589A"/>
    <w:rsid w:val="00B46D1B"/>
    <w:rsid w:val="00B6480E"/>
    <w:rsid w:val="00B92607"/>
    <w:rsid w:val="00BD7C74"/>
    <w:rsid w:val="00BE10AA"/>
    <w:rsid w:val="00BE2390"/>
    <w:rsid w:val="00BF4F7C"/>
    <w:rsid w:val="00C147CC"/>
    <w:rsid w:val="00C26F40"/>
    <w:rsid w:val="00C35D2B"/>
    <w:rsid w:val="00C53050"/>
    <w:rsid w:val="00C56F20"/>
    <w:rsid w:val="00CB3AA3"/>
    <w:rsid w:val="00CB5EA1"/>
    <w:rsid w:val="00CE2FD3"/>
    <w:rsid w:val="00CE394D"/>
    <w:rsid w:val="00CF3525"/>
    <w:rsid w:val="00D0484E"/>
    <w:rsid w:val="00D12404"/>
    <w:rsid w:val="00D257F9"/>
    <w:rsid w:val="00D64FD3"/>
    <w:rsid w:val="00D94BDB"/>
    <w:rsid w:val="00DC7EE1"/>
    <w:rsid w:val="00E15F74"/>
    <w:rsid w:val="00E258BF"/>
    <w:rsid w:val="00E35B32"/>
    <w:rsid w:val="00E36CDD"/>
    <w:rsid w:val="00E52CE9"/>
    <w:rsid w:val="00E60D83"/>
    <w:rsid w:val="00E61264"/>
    <w:rsid w:val="00E61618"/>
    <w:rsid w:val="00E643EC"/>
    <w:rsid w:val="00E661E2"/>
    <w:rsid w:val="00E868DF"/>
    <w:rsid w:val="00EA5690"/>
    <w:rsid w:val="00EC7407"/>
    <w:rsid w:val="00ED2E96"/>
    <w:rsid w:val="00EE41F4"/>
    <w:rsid w:val="00EF0D44"/>
    <w:rsid w:val="00EF49BB"/>
    <w:rsid w:val="00EF5F70"/>
    <w:rsid w:val="00F02E03"/>
    <w:rsid w:val="00F14730"/>
    <w:rsid w:val="00F23399"/>
    <w:rsid w:val="00F34763"/>
    <w:rsid w:val="00F41001"/>
    <w:rsid w:val="00F45A7A"/>
    <w:rsid w:val="00F46606"/>
    <w:rsid w:val="00F77931"/>
    <w:rsid w:val="00F858B7"/>
    <w:rsid w:val="00F86BD3"/>
    <w:rsid w:val="00F939AE"/>
    <w:rsid w:val="00F96B58"/>
    <w:rsid w:val="00FA71DA"/>
    <w:rsid w:val="00FA7B1C"/>
    <w:rsid w:val="00FB358A"/>
    <w:rsid w:val="00FB412E"/>
    <w:rsid w:val="00FD457B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885F91-1AB3-4B2D-BE77-72CC876D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955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94B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3A4955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B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3"/>
    <w:rsid w:val="003A4955"/>
    <w:pPr>
      <w:tabs>
        <w:tab w:val="left" w:pos="737"/>
      </w:tabs>
      <w:ind w:left="737" w:hanging="737"/>
      <w:jc w:val="both"/>
      <w:outlineLvl w:val="9"/>
    </w:pPr>
    <w:rPr>
      <w:b/>
      <w:i/>
      <w:lang w:val="es-MX"/>
    </w:rPr>
  </w:style>
  <w:style w:type="paragraph" w:styleId="Encabezado">
    <w:name w:val="header"/>
    <w:basedOn w:val="Normal"/>
    <w:semiHidden/>
    <w:rsid w:val="003A495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3A495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3A4955"/>
  </w:style>
  <w:style w:type="character" w:customStyle="1" w:styleId="Ttulo1Car">
    <w:name w:val="Título 1 Car"/>
    <w:basedOn w:val="Fuentedeprrafopredeter"/>
    <w:link w:val="Ttulo1"/>
    <w:uiPriority w:val="9"/>
    <w:rsid w:val="00D94BDB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BDB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Puesto">
    <w:name w:val="Title"/>
    <w:basedOn w:val="Normal"/>
    <w:link w:val="PuestoCar"/>
    <w:qFormat/>
    <w:rsid w:val="00D94BDB"/>
    <w:pPr>
      <w:overflowPunct/>
      <w:autoSpaceDE/>
      <w:autoSpaceDN/>
      <w:adjustRightInd/>
      <w:jc w:val="center"/>
      <w:textAlignment w:val="auto"/>
    </w:pPr>
    <w:rPr>
      <w:b/>
      <w:sz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94BDB"/>
    <w:rPr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94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Nacional, Heredia, Costa Rica</vt:lpstr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Nacional, Heredia, Costa Rica</dc:title>
  <dc:creator>José Moncada Jiménez</dc:creator>
  <cp:lastModifiedBy>Marjorie Vallejos</cp:lastModifiedBy>
  <cp:revision>2</cp:revision>
  <cp:lastPrinted>2014-07-21T22:50:00Z</cp:lastPrinted>
  <dcterms:created xsi:type="dcterms:W3CDTF">2019-07-17T21:30:00Z</dcterms:created>
  <dcterms:modified xsi:type="dcterms:W3CDTF">2019-07-17T21:30:00Z</dcterms:modified>
</cp:coreProperties>
</file>