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2D7B" w14:textId="7D99753D" w:rsidR="00814AE8" w:rsidRPr="00814AE8" w:rsidRDefault="001E1390" w:rsidP="00814AE8">
      <w:pPr>
        <w:spacing w:after="0" w:line="240" w:lineRule="auto"/>
        <w:jc w:val="center"/>
        <w:rPr>
          <w:rFonts w:cs="Times New Roman"/>
          <w:b/>
          <w:sz w:val="24"/>
          <w:szCs w:val="24"/>
        </w:rPr>
      </w:pPr>
      <w:r w:rsidRPr="002E3400">
        <w:rPr>
          <w:rFonts w:cs="Times New Roman"/>
          <w:b/>
          <w:sz w:val="24"/>
          <w:szCs w:val="24"/>
        </w:rPr>
        <w:t>PROGRAMA DE CURSO</w:t>
      </w:r>
    </w:p>
    <w:p w14:paraId="7FFDB27C" w14:textId="77777777" w:rsidR="00480867" w:rsidRPr="0008738A" w:rsidRDefault="00480867" w:rsidP="00BD5A51">
      <w:pPr>
        <w:pStyle w:val="Sinespaciado"/>
        <w:jc w:val="center"/>
        <w:rPr>
          <w:rFonts w:asciiTheme="minorHAnsi" w:hAnsiTheme="minorHAnsi" w:cs="Times New Roman"/>
          <w:b/>
          <w:lang w:val="es-CR"/>
        </w:rPr>
      </w:pPr>
      <w:r w:rsidRPr="0008738A">
        <w:rPr>
          <w:rFonts w:asciiTheme="minorHAnsi" w:hAnsiTheme="minorHAnsi" w:cs="Times New Roman"/>
          <w:b/>
          <w:lang w:val="es-CR"/>
        </w:rPr>
        <w:t>UNIVERSIDAD NACIONAL</w:t>
      </w:r>
    </w:p>
    <w:p w14:paraId="42B53D00" w14:textId="275607B4" w:rsidR="00480867" w:rsidRPr="0008738A" w:rsidRDefault="00480867" w:rsidP="00BD5A51">
      <w:pPr>
        <w:pStyle w:val="Sinespaciado"/>
        <w:jc w:val="center"/>
        <w:rPr>
          <w:rFonts w:asciiTheme="minorHAnsi" w:hAnsiTheme="minorHAnsi" w:cs="Times New Roman"/>
          <w:b/>
          <w:lang w:val="es-CR"/>
        </w:rPr>
      </w:pPr>
      <w:r w:rsidRPr="0008738A">
        <w:rPr>
          <w:rFonts w:asciiTheme="minorHAnsi" w:hAnsiTheme="minorHAnsi" w:cs="Times New Roman"/>
          <w:b/>
          <w:lang w:val="es-CR"/>
        </w:rPr>
        <w:t xml:space="preserve">FACULTAD DE </w:t>
      </w:r>
      <w:r w:rsidR="00032D1D" w:rsidRPr="0008738A">
        <w:rPr>
          <w:rFonts w:asciiTheme="minorHAnsi" w:hAnsiTheme="minorHAnsi" w:cs="Times New Roman"/>
          <w:b/>
          <w:lang w:val="es-CR"/>
        </w:rPr>
        <w:t>CIENCIAS SOCIALES</w:t>
      </w:r>
    </w:p>
    <w:p w14:paraId="3DF20FE1" w14:textId="2A7249B3" w:rsidR="00480867" w:rsidRPr="0008738A" w:rsidRDefault="00032D1D" w:rsidP="00BD5A51">
      <w:pPr>
        <w:pStyle w:val="Sinespaciado"/>
        <w:jc w:val="center"/>
        <w:rPr>
          <w:rFonts w:asciiTheme="minorHAnsi" w:hAnsiTheme="minorHAnsi" w:cs="Times New Roman"/>
          <w:b/>
          <w:lang w:val="es-CR"/>
        </w:rPr>
      </w:pPr>
      <w:r w:rsidRPr="0008738A">
        <w:rPr>
          <w:rFonts w:asciiTheme="minorHAnsi" w:hAnsiTheme="minorHAnsi" w:cs="Times New Roman"/>
          <w:b/>
          <w:lang w:val="es-CR"/>
        </w:rPr>
        <w:t>ESCUELA DE ADMINISTRACION</w:t>
      </w:r>
    </w:p>
    <w:p w14:paraId="0A57ED47" w14:textId="73E0E601" w:rsidR="00480867" w:rsidRPr="0008738A" w:rsidRDefault="00032D1D" w:rsidP="00BD5A51">
      <w:pPr>
        <w:pStyle w:val="Sinespaciado"/>
        <w:jc w:val="center"/>
        <w:rPr>
          <w:rFonts w:asciiTheme="minorHAnsi" w:hAnsiTheme="minorHAnsi" w:cs="Times New Roman"/>
          <w:b/>
          <w:lang w:val="es-CR"/>
        </w:rPr>
      </w:pPr>
      <w:r w:rsidRPr="0008738A">
        <w:rPr>
          <w:rFonts w:asciiTheme="minorHAnsi" w:hAnsiTheme="minorHAnsi" w:cs="Times New Roman"/>
          <w:b/>
          <w:lang w:val="es-CR"/>
        </w:rPr>
        <w:t>LICENCIATURA EN ADMINISTRACION</w:t>
      </w:r>
      <w:r w:rsidR="004354CD">
        <w:rPr>
          <w:rFonts w:asciiTheme="minorHAnsi" w:hAnsiTheme="minorHAnsi" w:cs="Times New Roman"/>
          <w:b/>
          <w:lang w:val="es-CR"/>
        </w:rPr>
        <w:t xml:space="preserve"> CÓDIGO 050429</w:t>
      </w:r>
    </w:p>
    <w:p w14:paraId="4D5A7CD5" w14:textId="77777777" w:rsidR="00434B64" w:rsidRPr="0008738A" w:rsidRDefault="00434B64" w:rsidP="00787E38">
      <w:pPr>
        <w:pStyle w:val="Sinespaciado"/>
        <w:rPr>
          <w:rFonts w:asciiTheme="minorHAnsi" w:hAnsiTheme="minorHAnsi" w:cs="Times New Roman"/>
          <w:b/>
          <w:lang w:val="es-CR"/>
        </w:rPr>
      </w:pP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00"/>
      </w:tblGrid>
      <w:tr w:rsidR="00480867" w:rsidRPr="0008738A" w14:paraId="01BF836F" w14:textId="77777777" w:rsidTr="002D6C4B">
        <w:trPr>
          <w:trHeight w:val="162"/>
        </w:trPr>
        <w:tc>
          <w:tcPr>
            <w:tcW w:w="3085" w:type="dxa"/>
            <w:tcBorders>
              <w:top w:val="single" w:sz="4" w:space="0" w:color="auto"/>
              <w:left w:val="single" w:sz="4" w:space="0" w:color="auto"/>
              <w:bottom w:val="single" w:sz="4" w:space="0" w:color="auto"/>
              <w:right w:val="single" w:sz="4" w:space="0" w:color="auto"/>
            </w:tcBorders>
            <w:hideMark/>
          </w:tcPr>
          <w:p w14:paraId="6A367BA8"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NOMBRE DEL CURSO:</w:t>
            </w:r>
          </w:p>
        </w:tc>
        <w:tc>
          <w:tcPr>
            <w:tcW w:w="5800" w:type="dxa"/>
            <w:tcBorders>
              <w:top w:val="single" w:sz="4" w:space="0" w:color="auto"/>
              <w:left w:val="single" w:sz="4" w:space="0" w:color="auto"/>
              <w:bottom w:val="single" w:sz="4" w:space="0" w:color="auto"/>
              <w:right w:val="single" w:sz="4" w:space="0" w:color="auto"/>
            </w:tcBorders>
          </w:tcPr>
          <w:p w14:paraId="4732C515" w14:textId="7DF04D9E" w:rsidR="00480867" w:rsidRPr="0008738A" w:rsidRDefault="00775356" w:rsidP="00787E38">
            <w:pPr>
              <w:pStyle w:val="Sinespaciado"/>
              <w:rPr>
                <w:rFonts w:asciiTheme="minorHAnsi" w:hAnsiTheme="minorHAnsi" w:cs="Times New Roman"/>
                <w:lang w:val="es-CR" w:eastAsia="en-US"/>
              </w:rPr>
            </w:pPr>
            <w:r>
              <w:rPr>
                <w:rFonts w:asciiTheme="minorHAnsi" w:hAnsiTheme="minorHAnsi" w:cs="Times New Roman"/>
                <w:lang w:val="es-CR" w:eastAsia="en-US"/>
              </w:rPr>
              <w:t xml:space="preserve">GERENCIA DE RECURSOS HUMANOS </w:t>
            </w:r>
            <w:r w:rsidR="00032D1D" w:rsidRPr="0008738A">
              <w:rPr>
                <w:rFonts w:asciiTheme="minorHAnsi" w:hAnsiTheme="minorHAnsi" w:cs="Times New Roman"/>
                <w:lang w:val="es-CR" w:eastAsia="en-US"/>
              </w:rPr>
              <w:t xml:space="preserve"> </w:t>
            </w:r>
          </w:p>
        </w:tc>
      </w:tr>
      <w:tr w:rsidR="00480867" w:rsidRPr="0008738A" w14:paraId="7CD261AA"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2B21F3C5"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TIPO DE CURSO:</w:t>
            </w:r>
          </w:p>
        </w:tc>
        <w:tc>
          <w:tcPr>
            <w:tcW w:w="5800" w:type="dxa"/>
            <w:tcBorders>
              <w:top w:val="single" w:sz="4" w:space="0" w:color="auto"/>
              <w:left w:val="single" w:sz="4" w:space="0" w:color="auto"/>
              <w:bottom w:val="single" w:sz="4" w:space="0" w:color="auto"/>
              <w:right w:val="single" w:sz="4" w:space="0" w:color="auto"/>
            </w:tcBorders>
          </w:tcPr>
          <w:p w14:paraId="50919A1E" w14:textId="6F11A9B4" w:rsidR="00480867" w:rsidRPr="0008738A" w:rsidRDefault="00032D1D"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OBLIGATORIO</w:t>
            </w:r>
          </w:p>
        </w:tc>
      </w:tr>
      <w:tr w:rsidR="00480867" w:rsidRPr="0008738A" w14:paraId="77AB3756"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2DF99EC2"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CÓDIGO DE CURSO:</w:t>
            </w:r>
          </w:p>
        </w:tc>
        <w:tc>
          <w:tcPr>
            <w:tcW w:w="5800" w:type="dxa"/>
            <w:tcBorders>
              <w:top w:val="single" w:sz="4" w:space="0" w:color="auto"/>
              <w:left w:val="single" w:sz="4" w:space="0" w:color="auto"/>
              <w:bottom w:val="single" w:sz="4" w:space="0" w:color="auto"/>
              <w:right w:val="single" w:sz="4" w:space="0" w:color="auto"/>
            </w:tcBorders>
          </w:tcPr>
          <w:p w14:paraId="5C4C56CF" w14:textId="3C60D7A5" w:rsidR="00480867" w:rsidRPr="0008738A" w:rsidRDefault="00775356" w:rsidP="00787E38">
            <w:pPr>
              <w:pStyle w:val="Sinespaciado"/>
              <w:rPr>
                <w:rFonts w:asciiTheme="minorHAnsi" w:hAnsiTheme="minorHAnsi" w:cs="Times New Roman"/>
                <w:lang w:val="es-CR" w:eastAsia="en-US"/>
              </w:rPr>
            </w:pPr>
            <w:r w:rsidRPr="00775356">
              <w:rPr>
                <w:rFonts w:asciiTheme="minorHAnsi" w:hAnsiTheme="minorHAnsi" w:cs="Times New Roman"/>
                <w:lang w:val="es-CR" w:eastAsia="en-US"/>
              </w:rPr>
              <w:t>40993</w:t>
            </w:r>
            <w:r>
              <w:rPr>
                <w:rFonts w:asciiTheme="minorHAnsi" w:hAnsiTheme="minorHAnsi" w:cs="Times New Roman"/>
                <w:lang w:val="es-CR" w:eastAsia="en-US"/>
              </w:rPr>
              <w:t xml:space="preserve"> </w:t>
            </w:r>
            <w:r w:rsidRPr="00775356">
              <w:rPr>
                <w:rFonts w:asciiTheme="minorHAnsi" w:hAnsiTheme="minorHAnsi" w:cs="Times New Roman"/>
                <w:lang w:val="es-CR" w:eastAsia="en-US"/>
              </w:rPr>
              <w:t>ETE 520 01</w:t>
            </w:r>
          </w:p>
        </w:tc>
      </w:tr>
      <w:tr w:rsidR="00480867" w:rsidRPr="0008738A" w14:paraId="481773E9"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7E76CCE8"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NIVEL Y GRADO ACADÉMICO:</w:t>
            </w:r>
          </w:p>
        </w:tc>
        <w:tc>
          <w:tcPr>
            <w:tcW w:w="5800" w:type="dxa"/>
            <w:tcBorders>
              <w:top w:val="single" w:sz="4" w:space="0" w:color="auto"/>
              <w:left w:val="single" w:sz="4" w:space="0" w:color="auto"/>
              <w:bottom w:val="single" w:sz="4" w:space="0" w:color="auto"/>
              <w:right w:val="single" w:sz="4" w:space="0" w:color="auto"/>
            </w:tcBorders>
          </w:tcPr>
          <w:p w14:paraId="2E9FEB6D" w14:textId="33A25693" w:rsidR="00480867" w:rsidRPr="0008738A" w:rsidRDefault="00032D1D"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 xml:space="preserve">LICENCIATURA </w:t>
            </w:r>
          </w:p>
        </w:tc>
      </w:tr>
      <w:tr w:rsidR="00480867" w:rsidRPr="0008738A" w14:paraId="3CB39C02"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46C69E24"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PERIODO LECTIVO:</w:t>
            </w:r>
          </w:p>
        </w:tc>
        <w:tc>
          <w:tcPr>
            <w:tcW w:w="5800" w:type="dxa"/>
            <w:tcBorders>
              <w:top w:val="single" w:sz="4" w:space="0" w:color="auto"/>
              <w:left w:val="single" w:sz="4" w:space="0" w:color="auto"/>
              <w:bottom w:val="single" w:sz="4" w:space="0" w:color="auto"/>
              <w:right w:val="single" w:sz="4" w:space="0" w:color="auto"/>
            </w:tcBorders>
          </w:tcPr>
          <w:p w14:paraId="4CADA584" w14:textId="55C284AC" w:rsidR="00480867" w:rsidRPr="0008738A" w:rsidRDefault="00032D1D"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I CICLO 20</w:t>
            </w:r>
            <w:r w:rsidR="00775356">
              <w:rPr>
                <w:rFonts w:asciiTheme="minorHAnsi" w:hAnsiTheme="minorHAnsi" w:cs="Times New Roman"/>
                <w:lang w:val="es-CR" w:eastAsia="en-US"/>
              </w:rPr>
              <w:t>20</w:t>
            </w:r>
          </w:p>
        </w:tc>
      </w:tr>
      <w:tr w:rsidR="00480867" w:rsidRPr="0008738A" w14:paraId="67593A81"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5174D783"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 xml:space="preserve">MODALIDAD: </w:t>
            </w:r>
          </w:p>
        </w:tc>
        <w:tc>
          <w:tcPr>
            <w:tcW w:w="5800" w:type="dxa"/>
            <w:tcBorders>
              <w:top w:val="single" w:sz="4" w:space="0" w:color="auto"/>
              <w:left w:val="single" w:sz="4" w:space="0" w:color="auto"/>
              <w:bottom w:val="single" w:sz="4" w:space="0" w:color="auto"/>
              <w:right w:val="single" w:sz="4" w:space="0" w:color="auto"/>
            </w:tcBorders>
          </w:tcPr>
          <w:p w14:paraId="0A7C8DD1" w14:textId="13A85322" w:rsidR="00480867" w:rsidRPr="0008738A" w:rsidRDefault="00032D1D"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 xml:space="preserve">PRESENCIAL </w:t>
            </w:r>
          </w:p>
        </w:tc>
      </w:tr>
      <w:tr w:rsidR="00480867" w:rsidRPr="0008738A" w14:paraId="2B10A112"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vAlign w:val="center"/>
            <w:hideMark/>
          </w:tcPr>
          <w:p w14:paraId="65264DD0"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NATURALEZA:</w:t>
            </w:r>
          </w:p>
        </w:tc>
        <w:tc>
          <w:tcPr>
            <w:tcW w:w="5800" w:type="dxa"/>
            <w:tcBorders>
              <w:top w:val="single" w:sz="4" w:space="0" w:color="auto"/>
              <w:left w:val="single" w:sz="4" w:space="0" w:color="auto"/>
              <w:bottom w:val="single" w:sz="4" w:space="0" w:color="auto"/>
              <w:right w:val="single" w:sz="4" w:space="0" w:color="auto"/>
            </w:tcBorders>
          </w:tcPr>
          <w:p w14:paraId="0984146F" w14:textId="3B89F2AE" w:rsidR="00480867" w:rsidRPr="0008738A" w:rsidRDefault="00032D1D"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TEORICO-PRACTICO</w:t>
            </w:r>
          </w:p>
        </w:tc>
      </w:tr>
      <w:tr w:rsidR="00480867" w:rsidRPr="0008738A" w14:paraId="4589C846" w14:textId="77777777" w:rsidTr="002D6C4B">
        <w:trPr>
          <w:trHeight w:val="284"/>
        </w:trPr>
        <w:tc>
          <w:tcPr>
            <w:tcW w:w="3085" w:type="dxa"/>
            <w:tcBorders>
              <w:top w:val="single" w:sz="4" w:space="0" w:color="auto"/>
              <w:left w:val="single" w:sz="4" w:space="0" w:color="auto"/>
              <w:bottom w:val="single" w:sz="4" w:space="0" w:color="auto"/>
              <w:right w:val="single" w:sz="4" w:space="0" w:color="auto"/>
            </w:tcBorders>
            <w:hideMark/>
          </w:tcPr>
          <w:p w14:paraId="37FFF29A"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 xml:space="preserve">CRÉDITOS: </w:t>
            </w:r>
          </w:p>
        </w:tc>
        <w:tc>
          <w:tcPr>
            <w:tcW w:w="5800" w:type="dxa"/>
            <w:tcBorders>
              <w:top w:val="single" w:sz="4" w:space="0" w:color="auto"/>
              <w:left w:val="single" w:sz="4" w:space="0" w:color="auto"/>
              <w:bottom w:val="single" w:sz="4" w:space="0" w:color="auto"/>
              <w:right w:val="single" w:sz="4" w:space="0" w:color="auto"/>
            </w:tcBorders>
          </w:tcPr>
          <w:p w14:paraId="710AC739" w14:textId="362FC0F2" w:rsidR="00480867" w:rsidRPr="0008738A" w:rsidRDefault="00032D1D"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3</w:t>
            </w:r>
          </w:p>
        </w:tc>
      </w:tr>
      <w:tr w:rsidR="00480867" w:rsidRPr="0008738A" w14:paraId="320CD624"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51D4F4EE"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HORAS TOTALES SEMANALES:</w:t>
            </w:r>
            <w:r w:rsidRPr="0008738A">
              <w:rPr>
                <w:rFonts w:asciiTheme="minorHAnsi" w:hAnsiTheme="minorHAnsi" w:cs="Times New Roman"/>
                <w:b/>
                <w:lang w:val="es-CR"/>
              </w:rPr>
              <w:tab/>
            </w:r>
          </w:p>
        </w:tc>
        <w:tc>
          <w:tcPr>
            <w:tcW w:w="5800" w:type="dxa"/>
            <w:tcBorders>
              <w:top w:val="single" w:sz="4" w:space="0" w:color="auto"/>
              <w:left w:val="single" w:sz="4" w:space="0" w:color="auto"/>
              <w:bottom w:val="single" w:sz="4" w:space="0" w:color="auto"/>
              <w:right w:val="single" w:sz="4" w:space="0" w:color="auto"/>
            </w:tcBorders>
          </w:tcPr>
          <w:p w14:paraId="71C51D95" w14:textId="1E5D5327" w:rsidR="001E1390" w:rsidRPr="0008738A" w:rsidRDefault="00BD5A51" w:rsidP="00032D1D">
            <w:pPr>
              <w:pStyle w:val="Sinespaciado"/>
              <w:rPr>
                <w:rFonts w:asciiTheme="minorHAnsi" w:hAnsiTheme="minorHAnsi" w:cs="Times New Roman"/>
                <w:lang w:val="es-CR" w:eastAsia="en-US"/>
              </w:rPr>
            </w:pPr>
            <w:r w:rsidRPr="0008738A">
              <w:rPr>
                <w:rFonts w:asciiTheme="minorHAnsi" w:hAnsiTheme="minorHAnsi" w:cs="Times New Roman"/>
                <w:lang w:val="es-CR" w:eastAsia="en-US"/>
              </w:rPr>
              <w:t>10</w:t>
            </w:r>
            <w:r w:rsidR="001E1390" w:rsidRPr="0008738A">
              <w:rPr>
                <w:rFonts w:asciiTheme="minorHAnsi" w:hAnsiTheme="minorHAnsi" w:cs="Times New Roman"/>
                <w:lang w:val="es-CR" w:eastAsia="en-US"/>
              </w:rPr>
              <w:t xml:space="preserve"> </w:t>
            </w:r>
          </w:p>
        </w:tc>
      </w:tr>
      <w:tr w:rsidR="00480867" w:rsidRPr="0008738A" w14:paraId="780F4CAF"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317FE40B" w14:textId="4BEFC973" w:rsidR="00480867" w:rsidRPr="0008738A" w:rsidRDefault="00480867" w:rsidP="00787E38">
            <w:pPr>
              <w:pStyle w:val="Sinespaciado"/>
              <w:rPr>
                <w:rFonts w:asciiTheme="minorHAnsi" w:hAnsiTheme="minorHAnsi" w:cs="Times New Roman"/>
                <w:b/>
                <w:bCs/>
                <w:lang w:val="es-CR" w:eastAsia="en-US"/>
              </w:rPr>
            </w:pPr>
            <w:r w:rsidRPr="0008738A">
              <w:rPr>
                <w:rFonts w:asciiTheme="minorHAnsi" w:hAnsiTheme="minorHAnsi" w:cs="Times New Roman"/>
                <w:b/>
                <w:bCs/>
                <w:lang w:val="es-CR"/>
              </w:rPr>
              <w:t xml:space="preserve">HORAS DEL CURSO: </w:t>
            </w:r>
          </w:p>
        </w:tc>
        <w:tc>
          <w:tcPr>
            <w:tcW w:w="5800" w:type="dxa"/>
            <w:tcBorders>
              <w:top w:val="single" w:sz="4" w:space="0" w:color="auto"/>
              <w:left w:val="single" w:sz="4" w:space="0" w:color="auto"/>
              <w:bottom w:val="single" w:sz="4" w:space="0" w:color="auto"/>
              <w:right w:val="single" w:sz="4" w:space="0" w:color="auto"/>
            </w:tcBorders>
          </w:tcPr>
          <w:p w14:paraId="125C3FFB" w14:textId="60BFDFAF" w:rsidR="00480867" w:rsidRPr="0008738A" w:rsidRDefault="00BD5A51"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3</w:t>
            </w:r>
          </w:p>
        </w:tc>
      </w:tr>
      <w:tr w:rsidR="00480867" w:rsidRPr="0008738A" w14:paraId="5CB0E9B3" w14:textId="77777777" w:rsidTr="002D6C4B">
        <w:trPr>
          <w:trHeight w:val="297"/>
        </w:trPr>
        <w:tc>
          <w:tcPr>
            <w:tcW w:w="3085" w:type="dxa"/>
            <w:tcBorders>
              <w:top w:val="single" w:sz="4" w:space="0" w:color="auto"/>
              <w:left w:val="single" w:sz="4" w:space="0" w:color="auto"/>
              <w:bottom w:val="single" w:sz="4" w:space="0" w:color="auto"/>
              <w:right w:val="single" w:sz="4" w:space="0" w:color="auto"/>
            </w:tcBorders>
            <w:hideMark/>
          </w:tcPr>
          <w:p w14:paraId="7DFDC0DE"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 xml:space="preserve">HORAS DOCENTE: </w:t>
            </w:r>
          </w:p>
        </w:tc>
        <w:tc>
          <w:tcPr>
            <w:tcW w:w="5800" w:type="dxa"/>
            <w:tcBorders>
              <w:top w:val="single" w:sz="4" w:space="0" w:color="auto"/>
              <w:left w:val="single" w:sz="4" w:space="0" w:color="auto"/>
              <w:bottom w:val="single" w:sz="4" w:space="0" w:color="auto"/>
              <w:right w:val="single" w:sz="4" w:space="0" w:color="auto"/>
            </w:tcBorders>
          </w:tcPr>
          <w:p w14:paraId="0ADD090D" w14:textId="1FE69C8C" w:rsidR="00480867" w:rsidRPr="0008738A" w:rsidRDefault="001E1390"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10</w:t>
            </w:r>
          </w:p>
        </w:tc>
      </w:tr>
      <w:tr w:rsidR="00480867" w:rsidRPr="0008738A" w14:paraId="5A74678A" w14:textId="77777777" w:rsidTr="002D6C4B">
        <w:trPr>
          <w:trHeight w:val="297"/>
        </w:trPr>
        <w:tc>
          <w:tcPr>
            <w:tcW w:w="3085" w:type="dxa"/>
            <w:tcBorders>
              <w:top w:val="single" w:sz="4" w:space="0" w:color="auto"/>
              <w:left w:val="single" w:sz="4" w:space="0" w:color="auto"/>
              <w:bottom w:val="single" w:sz="4" w:space="0" w:color="auto"/>
              <w:right w:val="single" w:sz="4" w:space="0" w:color="auto"/>
            </w:tcBorders>
          </w:tcPr>
          <w:p w14:paraId="0A0257CA" w14:textId="77777777" w:rsidR="00480867" w:rsidRPr="0008738A" w:rsidRDefault="00480867" w:rsidP="00787E38">
            <w:pPr>
              <w:pStyle w:val="Sinespaciado"/>
              <w:rPr>
                <w:rFonts w:asciiTheme="minorHAnsi" w:hAnsiTheme="minorHAnsi" w:cs="Times New Roman"/>
                <w:b/>
                <w:lang w:val="es-CR"/>
              </w:rPr>
            </w:pPr>
            <w:r w:rsidRPr="0008738A">
              <w:rPr>
                <w:rFonts w:asciiTheme="minorHAnsi" w:hAnsiTheme="minorHAnsi" w:cs="Times New Roman"/>
                <w:b/>
                <w:lang w:val="es-CR"/>
              </w:rPr>
              <w:t>HORARIO DE ATENCIÓN ESTUDIANTE:</w:t>
            </w:r>
          </w:p>
        </w:tc>
        <w:tc>
          <w:tcPr>
            <w:tcW w:w="5800" w:type="dxa"/>
            <w:tcBorders>
              <w:top w:val="single" w:sz="4" w:space="0" w:color="auto"/>
              <w:left w:val="single" w:sz="4" w:space="0" w:color="auto"/>
              <w:bottom w:val="single" w:sz="4" w:space="0" w:color="auto"/>
              <w:right w:val="single" w:sz="4" w:space="0" w:color="auto"/>
            </w:tcBorders>
          </w:tcPr>
          <w:p w14:paraId="3BF51DE8" w14:textId="77777777" w:rsidR="00480867" w:rsidRPr="0008738A" w:rsidRDefault="001E1390"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1</w:t>
            </w:r>
          </w:p>
          <w:p w14:paraId="16EE991B" w14:textId="14F9BD32" w:rsidR="00BD5A51" w:rsidRPr="0008738A" w:rsidRDefault="00775356" w:rsidP="00787E38">
            <w:pPr>
              <w:pStyle w:val="Sinespaciado"/>
              <w:rPr>
                <w:rFonts w:asciiTheme="minorHAnsi" w:hAnsiTheme="minorHAnsi" w:cs="Times New Roman"/>
                <w:lang w:val="es-CR" w:eastAsia="en-US"/>
              </w:rPr>
            </w:pPr>
            <w:r>
              <w:rPr>
                <w:rFonts w:asciiTheme="minorHAnsi" w:hAnsiTheme="minorHAnsi" w:cs="Times New Roman"/>
                <w:lang w:val="es-CR" w:eastAsia="en-US"/>
              </w:rPr>
              <w:t>Lunes</w:t>
            </w:r>
            <w:r w:rsidR="00BD5A51" w:rsidRPr="0008738A">
              <w:rPr>
                <w:rFonts w:asciiTheme="minorHAnsi" w:hAnsiTheme="minorHAnsi" w:cs="Times New Roman"/>
                <w:lang w:val="es-CR" w:eastAsia="en-US"/>
              </w:rPr>
              <w:t xml:space="preserve"> de 5:30 a 6:30</w:t>
            </w:r>
          </w:p>
        </w:tc>
      </w:tr>
      <w:tr w:rsidR="00480867" w:rsidRPr="0008738A" w14:paraId="30136D23"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3EB504F4"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 xml:space="preserve">REQUISITOS: </w:t>
            </w:r>
          </w:p>
        </w:tc>
        <w:tc>
          <w:tcPr>
            <w:tcW w:w="5800" w:type="dxa"/>
            <w:tcBorders>
              <w:top w:val="single" w:sz="4" w:space="0" w:color="auto"/>
              <w:left w:val="single" w:sz="4" w:space="0" w:color="auto"/>
              <w:bottom w:val="single" w:sz="4" w:space="0" w:color="auto"/>
              <w:right w:val="single" w:sz="4" w:space="0" w:color="auto"/>
            </w:tcBorders>
          </w:tcPr>
          <w:p w14:paraId="418BED17" w14:textId="6EF0A1D2" w:rsidR="00480867" w:rsidRPr="0008738A" w:rsidRDefault="001E1390"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BACHILLERATO</w:t>
            </w:r>
          </w:p>
        </w:tc>
      </w:tr>
      <w:tr w:rsidR="00480867" w:rsidRPr="0008738A" w14:paraId="0B6C7B26"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744EB320"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 xml:space="preserve">CORREQUISITOS: </w:t>
            </w:r>
          </w:p>
        </w:tc>
        <w:tc>
          <w:tcPr>
            <w:tcW w:w="5800" w:type="dxa"/>
            <w:tcBorders>
              <w:top w:val="single" w:sz="4" w:space="0" w:color="auto"/>
              <w:left w:val="single" w:sz="4" w:space="0" w:color="auto"/>
              <w:bottom w:val="single" w:sz="4" w:space="0" w:color="auto"/>
              <w:right w:val="single" w:sz="4" w:space="0" w:color="auto"/>
            </w:tcBorders>
          </w:tcPr>
          <w:p w14:paraId="0A3AC38C" w14:textId="207CEEE6" w:rsidR="00480867" w:rsidRPr="0008738A" w:rsidRDefault="001E1390"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NO HAY</w:t>
            </w:r>
          </w:p>
        </w:tc>
      </w:tr>
      <w:tr w:rsidR="00480867" w:rsidRPr="0008738A" w14:paraId="04CE6AB5" w14:textId="77777777" w:rsidTr="002D6C4B">
        <w:trPr>
          <w:trHeight w:val="77"/>
        </w:trPr>
        <w:tc>
          <w:tcPr>
            <w:tcW w:w="3085" w:type="dxa"/>
            <w:tcBorders>
              <w:top w:val="single" w:sz="4" w:space="0" w:color="auto"/>
              <w:left w:val="single" w:sz="4" w:space="0" w:color="auto"/>
              <w:bottom w:val="single" w:sz="4" w:space="0" w:color="auto"/>
              <w:right w:val="single" w:sz="4" w:space="0" w:color="auto"/>
            </w:tcBorders>
            <w:hideMark/>
          </w:tcPr>
          <w:p w14:paraId="5BBD1780" w14:textId="77777777" w:rsidR="00480867" w:rsidRPr="0008738A" w:rsidRDefault="00480867" w:rsidP="00787E38">
            <w:pPr>
              <w:pStyle w:val="Sinespaciado"/>
              <w:rPr>
                <w:rFonts w:asciiTheme="minorHAnsi" w:hAnsiTheme="minorHAnsi" w:cs="Times New Roman"/>
                <w:b/>
                <w:lang w:val="es-CR" w:eastAsia="en-US"/>
              </w:rPr>
            </w:pPr>
            <w:r w:rsidRPr="0008738A">
              <w:rPr>
                <w:rFonts w:asciiTheme="minorHAnsi" w:hAnsiTheme="minorHAnsi" w:cs="Times New Roman"/>
                <w:b/>
                <w:lang w:val="es-CR"/>
              </w:rPr>
              <w:t>PERSONA DOCENTE:</w:t>
            </w:r>
          </w:p>
        </w:tc>
        <w:tc>
          <w:tcPr>
            <w:tcW w:w="5800" w:type="dxa"/>
            <w:tcBorders>
              <w:top w:val="single" w:sz="4" w:space="0" w:color="auto"/>
              <w:left w:val="single" w:sz="4" w:space="0" w:color="auto"/>
              <w:bottom w:val="single" w:sz="4" w:space="0" w:color="auto"/>
              <w:right w:val="single" w:sz="4" w:space="0" w:color="auto"/>
            </w:tcBorders>
          </w:tcPr>
          <w:p w14:paraId="003B7A45" w14:textId="73E5BFE6" w:rsidR="00480867" w:rsidRPr="0008738A" w:rsidRDefault="001E1390" w:rsidP="00787E38">
            <w:pPr>
              <w:pStyle w:val="Sinespaciado"/>
              <w:rPr>
                <w:rFonts w:asciiTheme="minorHAnsi" w:hAnsiTheme="minorHAnsi" w:cs="Times New Roman"/>
                <w:lang w:val="es-CR" w:eastAsia="en-US"/>
              </w:rPr>
            </w:pPr>
            <w:r w:rsidRPr="0008738A">
              <w:rPr>
                <w:rFonts w:asciiTheme="minorHAnsi" w:hAnsiTheme="minorHAnsi" w:cs="Times New Roman"/>
                <w:lang w:val="es-CR" w:eastAsia="en-US"/>
              </w:rPr>
              <w:t xml:space="preserve">MBA ROY CAMPOS QUESADA </w:t>
            </w:r>
          </w:p>
        </w:tc>
      </w:tr>
    </w:tbl>
    <w:p w14:paraId="7DE059B9" w14:textId="77777777" w:rsidR="00480867" w:rsidRPr="0008738A" w:rsidRDefault="00480867" w:rsidP="00787E38">
      <w:pPr>
        <w:spacing w:after="0" w:line="240" w:lineRule="auto"/>
        <w:rPr>
          <w:rFonts w:eastAsia="Times New Roman" w:cs="Times New Roman"/>
          <w:lang w:val="es-CR" w:eastAsia="es-CR"/>
        </w:rPr>
      </w:pPr>
    </w:p>
    <w:p w14:paraId="22DF10B8" w14:textId="4C4F3E62" w:rsidR="00480867" w:rsidRPr="0008738A" w:rsidRDefault="00480867" w:rsidP="00770430">
      <w:pPr>
        <w:spacing w:after="0" w:line="240" w:lineRule="auto"/>
        <w:jc w:val="center"/>
        <w:rPr>
          <w:rFonts w:eastAsia="Times New Roman" w:cs="Times New Roman"/>
          <w:b/>
          <w:bCs/>
          <w:lang w:val="es-CR" w:eastAsia="es-CR"/>
        </w:rPr>
      </w:pPr>
      <w:r w:rsidRPr="0008738A">
        <w:rPr>
          <w:rFonts w:eastAsia="Times New Roman" w:cs="Times New Roman"/>
          <w:b/>
          <w:bCs/>
          <w:i/>
          <w:iCs/>
          <w:lang w:val="es-CR" w:eastAsia="es-CR"/>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w:t>
      </w:r>
      <w:r w:rsidR="00C742C9" w:rsidRPr="0008738A">
        <w:rPr>
          <w:rFonts w:eastAsia="Times New Roman" w:cs="Times New Roman"/>
          <w:b/>
          <w:bCs/>
          <w:i/>
          <w:iCs/>
          <w:lang w:val="es-CR" w:eastAsia="es-CR"/>
        </w:rPr>
        <w:t>1</w:t>
      </w:r>
      <w:r w:rsidRPr="0008738A">
        <w:rPr>
          <w:rFonts w:eastAsia="Times New Roman" w:cs="Times New Roman"/>
          <w:b/>
          <w:bCs/>
          <w:i/>
          <w:iCs/>
          <w:lang w:val="es-CR" w:eastAsia="es-CR"/>
        </w:rPr>
        <w:t>.</w:t>
      </w:r>
    </w:p>
    <w:p w14:paraId="51B4B726" w14:textId="77777777" w:rsidR="00991BFD" w:rsidRPr="0008738A" w:rsidRDefault="00991BFD" w:rsidP="00787E38">
      <w:pPr>
        <w:spacing w:after="0" w:line="240" w:lineRule="auto"/>
        <w:ind w:right="-1036"/>
        <w:rPr>
          <w:rFonts w:cs="Times New Roman"/>
          <w:lang w:val="es-CR"/>
        </w:rPr>
      </w:pPr>
    </w:p>
    <w:p w14:paraId="77CF22E2" w14:textId="7CC2B55E" w:rsidR="00480867" w:rsidRPr="0008738A" w:rsidRDefault="001E1390" w:rsidP="00787E38">
      <w:pPr>
        <w:spacing w:after="0" w:line="240" w:lineRule="auto"/>
        <w:rPr>
          <w:rFonts w:cs="Times New Roman"/>
          <w:b/>
          <w:lang w:val="es-CR"/>
        </w:rPr>
      </w:pPr>
      <w:r w:rsidRPr="0008738A">
        <w:rPr>
          <w:rFonts w:cs="Times New Roman"/>
          <w:b/>
          <w:lang w:val="es-CR"/>
        </w:rPr>
        <w:t>I. DESCRIPCIÓN</w:t>
      </w:r>
    </w:p>
    <w:p w14:paraId="763AC430" w14:textId="77777777" w:rsidR="001E1390" w:rsidRPr="0008738A" w:rsidRDefault="001E1390" w:rsidP="00787E38">
      <w:pPr>
        <w:spacing w:after="0" w:line="240" w:lineRule="auto"/>
        <w:rPr>
          <w:rFonts w:cs="Times New Roman"/>
          <w:b/>
          <w:lang w:val="es-CR"/>
        </w:rPr>
      </w:pPr>
    </w:p>
    <w:p w14:paraId="5D6EA9C1" w14:textId="19A36745" w:rsidR="00775356" w:rsidRPr="00775356" w:rsidRDefault="00775356" w:rsidP="00775356">
      <w:pPr>
        <w:spacing w:after="0" w:line="240" w:lineRule="auto"/>
        <w:jc w:val="both"/>
        <w:rPr>
          <w:rFonts w:eastAsia="Times New Roman" w:cs="Times New Roman"/>
        </w:rPr>
      </w:pPr>
      <w:r>
        <w:rPr>
          <w:rFonts w:eastAsia="Times New Roman" w:cs="Times New Roman"/>
        </w:rPr>
        <w:t>Actualmente el talento humano se constituye en u</w:t>
      </w:r>
      <w:r w:rsidRPr="00775356">
        <w:rPr>
          <w:rFonts w:eastAsia="Times New Roman" w:cs="Times New Roman"/>
        </w:rPr>
        <w:t>na de las principales ventajas competitivas de las organizaciones,</w:t>
      </w:r>
      <w:r>
        <w:rPr>
          <w:rFonts w:eastAsia="Times New Roman" w:cs="Times New Roman"/>
        </w:rPr>
        <w:t xml:space="preserve"> siendo que </w:t>
      </w:r>
      <w:r w:rsidRPr="00775356">
        <w:rPr>
          <w:rFonts w:eastAsia="Times New Roman" w:cs="Times New Roman"/>
        </w:rPr>
        <w:t xml:space="preserve">la correcta </w:t>
      </w:r>
      <w:r>
        <w:rPr>
          <w:rFonts w:eastAsia="Times New Roman" w:cs="Times New Roman"/>
        </w:rPr>
        <w:t xml:space="preserve">Gerencia </w:t>
      </w:r>
      <w:r w:rsidRPr="00775356">
        <w:rPr>
          <w:rFonts w:eastAsia="Times New Roman" w:cs="Times New Roman"/>
        </w:rPr>
        <w:t xml:space="preserve">de estos Recursos Humanos se reconoce como la clave del éxito </w:t>
      </w:r>
      <w:r>
        <w:rPr>
          <w:rFonts w:eastAsia="Times New Roman" w:cs="Times New Roman"/>
        </w:rPr>
        <w:t>organizacional</w:t>
      </w:r>
      <w:r w:rsidRPr="00775356">
        <w:rPr>
          <w:rFonts w:eastAsia="Times New Roman" w:cs="Times New Roman"/>
        </w:rPr>
        <w:t>.</w:t>
      </w:r>
      <w:r w:rsidR="00490F8D">
        <w:rPr>
          <w:rFonts w:eastAsia="Times New Roman" w:cs="Times New Roman"/>
        </w:rPr>
        <w:t xml:space="preserve"> </w:t>
      </w:r>
      <w:r>
        <w:rPr>
          <w:rFonts w:eastAsia="Times New Roman" w:cs="Times New Roman"/>
        </w:rPr>
        <w:t>La</w:t>
      </w:r>
      <w:r w:rsidRPr="00775356">
        <w:rPr>
          <w:rFonts w:eastAsia="Times New Roman" w:cs="Times New Roman"/>
        </w:rPr>
        <w:t xml:space="preserve"> </w:t>
      </w:r>
      <w:r>
        <w:rPr>
          <w:rFonts w:eastAsia="Times New Roman" w:cs="Times New Roman"/>
        </w:rPr>
        <w:t>Gerencia</w:t>
      </w:r>
      <w:r w:rsidRPr="00775356">
        <w:rPr>
          <w:rFonts w:eastAsia="Times New Roman" w:cs="Times New Roman"/>
        </w:rPr>
        <w:t xml:space="preserve"> de Recursos Humanos debe afrontar muchos retos, entre ellos el cambio organizativo</w:t>
      </w:r>
      <w:r w:rsidR="00490F8D">
        <w:rPr>
          <w:rFonts w:eastAsia="Times New Roman" w:cs="Times New Roman"/>
        </w:rPr>
        <w:t xml:space="preserve"> con </w:t>
      </w:r>
      <w:r w:rsidRPr="00775356">
        <w:rPr>
          <w:rFonts w:eastAsia="Times New Roman" w:cs="Times New Roman"/>
        </w:rPr>
        <w:t xml:space="preserve">una visión global, para poder dar respuesta a las necesidades y retos del mercado. </w:t>
      </w:r>
    </w:p>
    <w:p w14:paraId="2ED22DD2" w14:textId="77777777" w:rsidR="00490F8D" w:rsidRDefault="00490F8D" w:rsidP="00775356">
      <w:pPr>
        <w:spacing w:after="0" w:line="240" w:lineRule="auto"/>
        <w:jc w:val="both"/>
        <w:rPr>
          <w:rFonts w:eastAsia="Times New Roman" w:cs="Times New Roman"/>
        </w:rPr>
      </w:pPr>
    </w:p>
    <w:p w14:paraId="548E09EE" w14:textId="0741A2D4" w:rsidR="00775356" w:rsidRPr="00775356" w:rsidRDefault="00490F8D" w:rsidP="00775356">
      <w:pPr>
        <w:spacing w:after="0" w:line="240" w:lineRule="auto"/>
        <w:jc w:val="both"/>
        <w:rPr>
          <w:rFonts w:eastAsia="Times New Roman" w:cs="Times New Roman"/>
        </w:rPr>
      </w:pPr>
      <w:r>
        <w:rPr>
          <w:rFonts w:eastAsia="Times New Roman" w:cs="Times New Roman"/>
        </w:rPr>
        <w:t>E</w:t>
      </w:r>
      <w:r w:rsidR="00775356" w:rsidRPr="00775356">
        <w:rPr>
          <w:rFonts w:eastAsia="Times New Roman" w:cs="Times New Roman"/>
        </w:rPr>
        <w:t xml:space="preserve">l </w:t>
      </w:r>
      <w:r>
        <w:rPr>
          <w:rFonts w:eastAsia="Times New Roman" w:cs="Times New Roman"/>
        </w:rPr>
        <w:t xml:space="preserve">Gerente </w:t>
      </w:r>
      <w:r w:rsidR="00775356" w:rsidRPr="00775356">
        <w:rPr>
          <w:rFonts w:eastAsia="Times New Roman" w:cs="Times New Roman"/>
        </w:rPr>
        <w:t xml:space="preserve">de Recursos Humanos debe ser capaz de liderar un departamento interconectado con todas las actividades de negocio de la empresa, diseñando estrategias y políticas de gestión eficaces. El </w:t>
      </w:r>
      <w:r>
        <w:rPr>
          <w:rFonts w:eastAsia="Times New Roman" w:cs="Times New Roman"/>
        </w:rPr>
        <w:t xml:space="preserve">Gerente </w:t>
      </w:r>
      <w:r w:rsidR="00775356" w:rsidRPr="00775356">
        <w:rPr>
          <w:rFonts w:eastAsia="Times New Roman" w:cs="Times New Roman"/>
        </w:rPr>
        <w:t>debe conseguir que las personas estén alineadas con la visión estratégica de la empresa y, a su vez, que la organización logre adaptarse, de manera continua, a los cambios humanos del entorno</w:t>
      </w:r>
      <w:r>
        <w:rPr>
          <w:rFonts w:eastAsia="Times New Roman" w:cs="Times New Roman"/>
        </w:rPr>
        <w:t xml:space="preserve">, siendo sus </w:t>
      </w:r>
      <w:r w:rsidRPr="00775356">
        <w:rPr>
          <w:rFonts w:eastAsia="Times New Roman" w:cs="Times New Roman"/>
        </w:rPr>
        <w:t>principales</w:t>
      </w:r>
      <w:r w:rsidR="00775356" w:rsidRPr="00775356">
        <w:rPr>
          <w:rFonts w:eastAsia="Times New Roman" w:cs="Times New Roman"/>
        </w:rPr>
        <w:t xml:space="preserve"> herramienta</w:t>
      </w:r>
      <w:r>
        <w:rPr>
          <w:rFonts w:eastAsia="Times New Roman" w:cs="Times New Roman"/>
        </w:rPr>
        <w:t>s</w:t>
      </w:r>
      <w:r w:rsidR="00775356" w:rsidRPr="00775356">
        <w:rPr>
          <w:rFonts w:eastAsia="Times New Roman" w:cs="Times New Roman"/>
        </w:rPr>
        <w:t xml:space="preserve"> una comunicación eficaz y el coaching.</w:t>
      </w:r>
    </w:p>
    <w:p w14:paraId="681FCC4C" w14:textId="77777777" w:rsidR="00775356" w:rsidRPr="00775356" w:rsidRDefault="00775356" w:rsidP="00775356">
      <w:pPr>
        <w:spacing w:after="0" w:line="240" w:lineRule="auto"/>
        <w:jc w:val="both"/>
        <w:rPr>
          <w:rFonts w:eastAsia="Times New Roman" w:cs="Times New Roman"/>
        </w:rPr>
      </w:pPr>
    </w:p>
    <w:p w14:paraId="65A7D73F" w14:textId="16C11DFE" w:rsidR="00437730" w:rsidRDefault="00775356" w:rsidP="00775356">
      <w:pPr>
        <w:spacing w:after="0" w:line="240" w:lineRule="auto"/>
        <w:jc w:val="both"/>
        <w:rPr>
          <w:rFonts w:eastAsia="Times New Roman" w:cs="Times New Roman"/>
        </w:rPr>
      </w:pPr>
      <w:r w:rsidRPr="00775356">
        <w:rPr>
          <w:rFonts w:eastAsia="Times New Roman" w:cs="Times New Roman"/>
        </w:rPr>
        <w:t xml:space="preserve">El </w:t>
      </w:r>
      <w:r w:rsidR="00490F8D">
        <w:rPr>
          <w:rFonts w:eastAsia="Times New Roman" w:cs="Times New Roman"/>
        </w:rPr>
        <w:t xml:space="preserve">Gerente </w:t>
      </w:r>
      <w:r w:rsidRPr="00775356">
        <w:rPr>
          <w:rFonts w:eastAsia="Times New Roman" w:cs="Times New Roman"/>
        </w:rPr>
        <w:t xml:space="preserve">de Recursos Humanos debe estar preparado para detectar el talento dentro de la propia organización, seleccionar nuevos activos que se incorporen a la empresa y, sobre todo, aplicar las mejores políticas de retención del talento. En otras ocasiones, tendrá que adoptar el rol de consultor interno dentro de la organización, clave en el desarrollo de las personas, de su entorno, que tomarán decisiones operativas. El </w:t>
      </w:r>
      <w:r w:rsidR="00490F8D">
        <w:rPr>
          <w:rFonts w:eastAsia="Times New Roman" w:cs="Times New Roman"/>
        </w:rPr>
        <w:t>Gerente</w:t>
      </w:r>
      <w:r w:rsidRPr="00775356">
        <w:rPr>
          <w:rFonts w:eastAsia="Times New Roman" w:cs="Times New Roman"/>
        </w:rPr>
        <w:t xml:space="preserve"> de Recursos Humanos no está sólo, además de saber usar las distintas herramientas de gestión, deberá contratar y evaluar a </w:t>
      </w:r>
      <w:r w:rsidRPr="00775356">
        <w:rPr>
          <w:rFonts w:eastAsia="Times New Roman" w:cs="Times New Roman"/>
        </w:rPr>
        <w:lastRenderedPageBreak/>
        <w:t>consultores especialistas en algún aspecto de los Recursos Humanos, para lo cual necesitará conocer muchos detalles de su negocio.</w:t>
      </w:r>
    </w:p>
    <w:p w14:paraId="3E73DA37" w14:textId="77777777" w:rsidR="00775356" w:rsidRPr="0008738A" w:rsidRDefault="00775356" w:rsidP="00775356">
      <w:pPr>
        <w:spacing w:after="0" w:line="240" w:lineRule="auto"/>
        <w:jc w:val="both"/>
        <w:rPr>
          <w:rFonts w:eastAsia="Times New Roman" w:cs="Times New Roman"/>
          <w:b/>
          <w:bCs/>
          <w:lang w:val="es-CR"/>
        </w:rPr>
      </w:pPr>
    </w:p>
    <w:p w14:paraId="607A2B1D" w14:textId="399F2CA6" w:rsidR="00480867" w:rsidRPr="0008738A" w:rsidRDefault="00C75F60" w:rsidP="00C75F60">
      <w:pPr>
        <w:spacing w:after="0" w:line="240" w:lineRule="auto"/>
        <w:jc w:val="both"/>
        <w:rPr>
          <w:rFonts w:eastAsia="Times New Roman" w:cs="Times New Roman"/>
          <w:b/>
          <w:bCs/>
          <w:lang w:val="es-CR"/>
        </w:rPr>
      </w:pPr>
      <w:r w:rsidRPr="0008738A">
        <w:rPr>
          <w:rFonts w:eastAsia="Times New Roman" w:cs="Times New Roman"/>
          <w:b/>
          <w:bCs/>
          <w:lang w:val="es-CR"/>
        </w:rPr>
        <w:t xml:space="preserve">II. OBJETIVOS, PROPÓSITOS, PREGUNTAS GENERADORAS O RESULTADOS DE APRENDIZAJE </w:t>
      </w:r>
    </w:p>
    <w:p w14:paraId="7F377C99" w14:textId="77777777" w:rsidR="00C75F60" w:rsidRPr="0008738A" w:rsidRDefault="00C75F60" w:rsidP="00C75F60">
      <w:pPr>
        <w:spacing w:after="0" w:line="240" w:lineRule="auto"/>
        <w:rPr>
          <w:rFonts w:cs="Times New Roman"/>
          <w:i/>
          <w:lang w:val="es-CR"/>
        </w:rPr>
      </w:pPr>
    </w:p>
    <w:p w14:paraId="357B6C9B" w14:textId="77777777" w:rsidR="00C75F60" w:rsidRPr="0008738A" w:rsidRDefault="00C75F60" w:rsidP="00C75F60">
      <w:pPr>
        <w:spacing w:after="0" w:line="240" w:lineRule="auto"/>
        <w:jc w:val="both"/>
        <w:rPr>
          <w:rFonts w:cs="Times New Roman"/>
          <w:b/>
          <w:lang w:val="es-CR"/>
        </w:rPr>
      </w:pPr>
      <w:r w:rsidRPr="0008738A">
        <w:rPr>
          <w:rFonts w:cs="Times New Roman"/>
          <w:b/>
          <w:lang w:val="es-CR"/>
        </w:rPr>
        <w:t>OBJETIVO GENERAL</w:t>
      </w:r>
    </w:p>
    <w:p w14:paraId="0EB3FF7B" w14:textId="77777777" w:rsidR="00C75F60" w:rsidRPr="0008738A" w:rsidRDefault="00C75F60" w:rsidP="00C75F60">
      <w:pPr>
        <w:spacing w:after="0" w:line="240" w:lineRule="auto"/>
        <w:jc w:val="both"/>
        <w:rPr>
          <w:rFonts w:cs="Times New Roman"/>
          <w:lang w:val="es-CR"/>
        </w:rPr>
      </w:pPr>
    </w:p>
    <w:p w14:paraId="7CEEA74A" w14:textId="6B2FC7B8" w:rsidR="00437730" w:rsidRPr="0008738A" w:rsidRDefault="00490F8D" w:rsidP="00C75F60">
      <w:pPr>
        <w:spacing w:after="0" w:line="240" w:lineRule="auto"/>
        <w:jc w:val="both"/>
        <w:rPr>
          <w:rFonts w:cs="Times New Roman"/>
          <w:lang w:val="es-CR"/>
        </w:rPr>
      </w:pPr>
      <w:r>
        <w:rPr>
          <w:rFonts w:cs="Times New Roman"/>
          <w:lang w:val="es-CR"/>
        </w:rPr>
        <w:t>P</w:t>
      </w:r>
      <w:r w:rsidRPr="00490F8D">
        <w:rPr>
          <w:rFonts w:cs="Times New Roman"/>
          <w:lang w:val="es-CR"/>
        </w:rPr>
        <w:t>roporcionar, a los estudiantes, todos aquellos conocimientos y habilidades, a la vez que desarrollar aquellas competencias, que le permitan responsabilizarse de un Departamento de Dirección de Personas, de cualquier</w:t>
      </w:r>
      <w:r>
        <w:rPr>
          <w:rFonts w:cs="Times New Roman"/>
          <w:lang w:val="es-CR"/>
        </w:rPr>
        <w:t xml:space="preserve">, organización </w:t>
      </w:r>
      <w:r w:rsidRPr="00490F8D">
        <w:rPr>
          <w:rFonts w:cs="Times New Roman"/>
          <w:lang w:val="es-CR"/>
        </w:rPr>
        <w:t>empresa o grupo de Empresas.</w:t>
      </w:r>
    </w:p>
    <w:p w14:paraId="3DD1F5A3" w14:textId="77777777" w:rsidR="00490F8D" w:rsidRDefault="00490F8D" w:rsidP="00C75F60">
      <w:pPr>
        <w:spacing w:after="0" w:line="240" w:lineRule="auto"/>
        <w:jc w:val="both"/>
        <w:rPr>
          <w:rFonts w:cs="Times New Roman"/>
          <w:b/>
        </w:rPr>
      </w:pPr>
    </w:p>
    <w:p w14:paraId="5CC085CB" w14:textId="031AFFBF" w:rsidR="00C75F60" w:rsidRPr="0008738A" w:rsidRDefault="00C75F60" w:rsidP="00C75F60">
      <w:pPr>
        <w:spacing w:after="0" w:line="240" w:lineRule="auto"/>
        <w:jc w:val="both"/>
        <w:rPr>
          <w:rFonts w:cs="Times New Roman"/>
          <w:b/>
        </w:rPr>
      </w:pPr>
      <w:r w:rsidRPr="0008738A">
        <w:rPr>
          <w:rFonts w:cs="Times New Roman"/>
          <w:b/>
        </w:rPr>
        <w:t xml:space="preserve">OBJETIVOS ESPECÍFICOS: </w:t>
      </w:r>
    </w:p>
    <w:p w14:paraId="2E1C5137" w14:textId="77777777" w:rsidR="00C75F60" w:rsidRPr="0008738A" w:rsidRDefault="00C75F60" w:rsidP="00C75F60">
      <w:pPr>
        <w:spacing w:after="0" w:line="240" w:lineRule="auto"/>
        <w:jc w:val="both"/>
        <w:rPr>
          <w:rFonts w:cs="Times New Roman"/>
        </w:rPr>
      </w:pPr>
    </w:p>
    <w:p w14:paraId="48C37D97" w14:textId="6ED64BEA" w:rsidR="00490F8D" w:rsidRDefault="00477F2B" w:rsidP="00477F2B">
      <w:pPr>
        <w:spacing w:before="240" w:after="120"/>
        <w:jc w:val="both"/>
        <w:rPr>
          <w:rFonts w:cs="Arial"/>
          <w:b/>
          <w:bCs/>
        </w:rPr>
      </w:pPr>
      <w:r w:rsidRPr="0008738A">
        <w:rPr>
          <w:rFonts w:cs="Arial"/>
          <w:b/>
          <w:bCs/>
          <w:lang w:val="es-MX"/>
        </w:rPr>
        <w:t>1</w:t>
      </w:r>
      <w:r w:rsidRPr="0008738A">
        <w:rPr>
          <w:rFonts w:cs="Arial"/>
          <w:b/>
          <w:bCs/>
        </w:rPr>
        <w:t xml:space="preserve">. </w:t>
      </w:r>
      <w:r w:rsidR="00490F8D" w:rsidRPr="00490F8D">
        <w:rPr>
          <w:rFonts w:cs="Arial"/>
        </w:rPr>
        <w:t xml:space="preserve">Comprender el rol que </w:t>
      </w:r>
      <w:r w:rsidR="00573AC6">
        <w:rPr>
          <w:rFonts w:cs="Arial"/>
        </w:rPr>
        <w:t>le corresponde</w:t>
      </w:r>
      <w:r w:rsidR="00490F8D" w:rsidRPr="00490F8D">
        <w:rPr>
          <w:rFonts w:cs="Arial"/>
        </w:rPr>
        <w:t xml:space="preserve"> </w:t>
      </w:r>
      <w:r w:rsidR="00573AC6">
        <w:rPr>
          <w:rFonts w:cs="Arial"/>
        </w:rPr>
        <w:t>a</w:t>
      </w:r>
      <w:r w:rsidR="00490F8D" w:rsidRPr="00490F8D">
        <w:rPr>
          <w:rFonts w:cs="Arial"/>
        </w:rPr>
        <w:t>l Gerente de Recursos Humanos en la prácticas y procesos generales de las organizaciones.</w:t>
      </w:r>
    </w:p>
    <w:p w14:paraId="56CC317B" w14:textId="217D7588" w:rsidR="00490F8D" w:rsidRDefault="00490F8D" w:rsidP="00477F2B">
      <w:pPr>
        <w:spacing w:before="240" w:after="120"/>
        <w:jc w:val="both"/>
        <w:rPr>
          <w:rFonts w:cs="Tahoma"/>
        </w:rPr>
      </w:pPr>
      <w:r>
        <w:rPr>
          <w:rFonts w:cs="Arial"/>
          <w:b/>
          <w:bCs/>
        </w:rPr>
        <w:t xml:space="preserve">2. </w:t>
      </w:r>
      <w:r w:rsidRPr="00490F8D">
        <w:rPr>
          <w:rFonts w:cs="Tahoma"/>
        </w:rPr>
        <w:t xml:space="preserve">Conocer, comprender y analizar la visión estratégica de los Recursos Humanos </w:t>
      </w:r>
      <w:r>
        <w:rPr>
          <w:rFonts w:cs="Tahoma"/>
        </w:rPr>
        <w:t xml:space="preserve">desde la perspectiva de Gestión de Talento de personas en una organización </w:t>
      </w:r>
    </w:p>
    <w:p w14:paraId="542B5B48" w14:textId="5E48EA50" w:rsidR="00477F2B" w:rsidRPr="0008738A" w:rsidRDefault="00477F2B" w:rsidP="00477F2B">
      <w:pPr>
        <w:spacing w:before="240" w:after="120"/>
        <w:jc w:val="both"/>
        <w:rPr>
          <w:rFonts w:cs="Tahoma"/>
        </w:rPr>
      </w:pPr>
      <w:r w:rsidRPr="0008738A">
        <w:rPr>
          <w:rFonts w:cs="Arial"/>
          <w:b/>
          <w:bCs/>
        </w:rPr>
        <w:t xml:space="preserve">3. </w:t>
      </w:r>
      <w:r w:rsidR="00490F8D">
        <w:rPr>
          <w:rFonts w:cs="Arial"/>
        </w:rPr>
        <w:t xml:space="preserve">Conocer y analizar </w:t>
      </w:r>
      <w:r w:rsidR="00490F8D" w:rsidRPr="00490F8D">
        <w:rPr>
          <w:rFonts w:cs="Arial"/>
        </w:rPr>
        <w:t>las habilidades directivas y las competencias consiguientes para poder liderar los cambios necesarios dentro de la Organización.</w:t>
      </w:r>
    </w:p>
    <w:p w14:paraId="6C04E1AF" w14:textId="47A1D6C5" w:rsidR="00770430" w:rsidRPr="0008738A" w:rsidRDefault="00477F2B" w:rsidP="00477F2B">
      <w:pPr>
        <w:spacing w:after="0" w:line="240" w:lineRule="auto"/>
        <w:jc w:val="both"/>
        <w:rPr>
          <w:rFonts w:cs="Times New Roman"/>
          <w:lang w:val="es-CR"/>
        </w:rPr>
      </w:pPr>
      <w:r w:rsidRPr="0008738A">
        <w:rPr>
          <w:rFonts w:cs="Tahoma"/>
          <w:b/>
        </w:rPr>
        <w:t>4</w:t>
      </w:r>
      <w:r w:rsidRPr="0008738A">
        <w:rPr>
          <w:rFonts w:cs="Tahoma"/>
        </w:rPr>
        <w:t xml:space="preserve">.  </w:t>
      </w:r>
      <w:r w:rsidR="00490F8D" w:rsidRPr="00490F8D">
        <w:rPr>
          <w:rFonts w:cs="Tahoma"/>
        </w:rPr>
        <w:t>Determinar las nuevas tendencias en la gestión de los Recursos Humanos para poder anticipar nuestra organización en el cambio organizativo.</w:t>
      </w:r>
    </w:p>
    <w:p w14:paraId="5E94F7DB" w14:textId="77777777" w:rsidR="00477F2B" w:rsidRPr="0008738A" w:rsidRDefault="00477F2B" w:rsidP="00787E38">
      <w:pPr>
        <w:spacing w:after="0" w:line="240" w:lineRule="auto"/>
        <w:rPr>
          <w:rFonts w:cs="Times New Roman"/>
          <w:b/>
          <w:lang w:val="es-CR"/>
        </w:rPr>
      </w:pPr>
    </w:p>
    <w:p w14:paraId="09286B3C" w14:textId="271A9824" w:rsidR="00480867" w:rsidRPr="0008738A" w:rsidRDefault="00C75F60" w:rsidP="00787E38">
      <w:pPr>
        <w:spacing w:after="0" w:line="240" w:lineRule="auto"/>
        <w:rPr>
          <w:rFonts w:cs="Times New Roman"/>
          <w:b/>
          <w:lang w:val="es-CR"/>
        </w:rPr>
      </w:pPr>
      <w:r w:rsidRPr="0008738A">
        <w:rPr>
          <w:rFonts w:cs="Times New Roman"/>
          <w:b/>
          <w:lang w:val="es-CR"/>
        </w:rPr>
        <w:t>III. CONTENIDOS</w:t>
      </w:r>
    </w:p>
    <w:p w14:paraId="2BD1CC7B" w14:textId="77777777" w:rsidR="00597F00" w:rsidRPr="000F18ED" w:rsidRDefault="00597F00" w:rsidP="00597F00">
      <w:pPr>
        <w:spacing w:after="0" w:line="240" w:lineRule="auto"/>
        <w:rPr>
          <w:rFonts w:cs="Times New Roman"/>
          <w:b/>
          <w:bCs/>
        </w:rPr>
      </w:pPr>
    </w:p>
    <w:p w14:paraId="1E9D74C5" w14:textId="2AA5109A" w:rsidR="00C8205D" w:rsidRPr="00C8205D" w:rsidRDefault="00C8205D" w:rsidP="00C74E69">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Gestión del Capital Humano (Desafíos del entorno)</w:t>
      </w:r>
    </w:p>
    <w:p w14:paraId="724DBDE4" w14:textId="5A49A98D" w:rsidR="00C8205D" w:rsidRPr="00C8205D" w:rsidRDefault="00C8205D" w:rsidP="00C8205D">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Estrategia Organizacional (Cultura – Valores-Estructura)</w:t>
      </w:r>
    </w:p>
    <w:p w14:paraId="4587C5BB" w14:textId="6CDE0252" w:rsidR="00C8205D" w:rsidRPr="00C8205D" w:rsidRDefault="00C8205D" w:rsidP="00C8205D">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Visión Sistémica de RRHH (interrelación con las otras áreas).</w:t>
      </w:r>
    </w:p>
    <w:p w14:paraId="65F42248" w14:textId="77777777" w:rsidR="00C8205D" w:rsidRPr="00C8205D" w:rsidRDefault="00C8205D" w:rsidP="00C74E69">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Papel del Gerente en los procesos de RRHH.</w:t>
      </w:r>
    </w:p>
    <w:p w14:paraId="0F3A96B5" w14:textId="77777777" w:rsidR="00C8205D" w:rsidRPr="00C8205D" w:rsidRDefault="00C8205D" w:rsidP="00C74E69">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 xml:space="preserve">Competencias laborales para un Gerente de RRHH </w:t>
      </w:r>
    </w:p>
    <w:p w14:paraId="4F719601" w14:textId="77777777" w:rsidR="00C8205D" w:rsidRPr="00C8205D" w:rsidRDefault="00C8205D" w:rsidP="00C74E69">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 xml:space="preserve">Autoconocimiento y Desarrollo del Liderazgo </w:t>
      </w:r>
    </w:p>
    <w:p w14:paraId="067D50EB" w14:textId="77777777" w:rsidR="00C8205D" w:rsidRPr="00C8205D" w:rsidRDefault="00C8205D" w:rsidP="00C74E69">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Ética y Gerencia de RRHH.</w:t>
      </w:r>
    </w:p>
    <w:p w14:paraId="76E8CEFA" w14:textId="5944B048" w:rsidR="00C8205D" w:rsidRPr="00C8205D" w:rsidRDefault="00C8205D" w:rsidP="00C74E69">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 xml:space="preserve">Rol de la Gerencia de RRHH en la Gestión del Cambio Organizacional </w:t>
      </w:r>
    </w:p>
    <w:p w14:paraId="508464CD" w14:textId="68FB0C66" w:rsidR="006310D0" w:rsidRPr="00C8205D" w:rsidRDefault="00C8205D" w:rsidP="006310D0">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La Gerencia de RRH y las normativas nacionales e internacionales.</w:t>
      </w:r>
    </w:p>
    <w:p w14:paraId="0217A5EF" w14:textId="21D110BB" w:rsidR="00C8205D" w:rsidRDefault="00C8205D" w:rsidP="006310D0">
      <w:pPr>
        <w:pStyle w:val="Prrafodelista"/>
        <w:numPr>
          <w:ilvl w:val="0"/>
          <w:numId w:val="1"/>
        </w:numPr>
        <w:ind w:left="426" w:hanging="426"/>
        <w:rPr>
          <w:rFonts w:asciiTheme="minorHAnsi" w:hAnsiTheme="minorHAnsi" w:cstheme="minorHAnsi"/>
          <w:bCs/>
          <w:sz w:val="22"/>
          <w:szCs w:val="22"/>
        </w:rPr>
      </w:pPr>
      <w:r w:rsidRPr="00C8205D">
        <w:rPr>
          <w:rFonts w:asciiTheme="minorHAnsi" w:hAnsiTheme="minorHAnsi" w:cstheme="minorHAnsi"/>
          <w:bCs/>
          <w:sz w:val="22"/>
          <w:szCs w:val="22"/>
        </w:rPr>
        <w:t>La Responsabilidad Social Corporativa desde la Perspectiva de la Gerencia de RRHH</w:t>
      </w:r>
    </w:p>
    <w:p w14:paraId="6C7B9971" w14:textId="7727211D" w:rsidR="00345AEE" w:rsidRPr="00C8205D" w:rsidRDefault="00345AEE" w:rsidP="006310D0">
      <w:pPr>
        <w:pStyle w:val="Prrafodelista"/>
        <w:numPr>
          <w:ilvl w:val="0"/>
          <w:numId w:val="1"/>
        </w:numPr>
        <w:ind w:left="426" w:hanging="426"/>
        <w:rPr>
          <w:rFonts w:asciiTheme="minorHAnsi" w:hAnsiTheme="minorHAnsi" w:cstheme="minorHAnsi"/>
          <w:bCs/>
          <w:sz w:val="22"/>
          <w:szCs w:val="22"/>
        </w:rPr>
      </w:pPr>
      <w:r>
        <w:rPr>
          <w:rFonts w:asciiTheme="minorHAnsi" w:hAnsiTheme="minorHAnsi" w:cstheme="minorHAnsi"/>
          <w:bCs/>
          <w:sz w:val="22"/>
          <w:szCs w:val="22"/>
        </w:rPr>
        <w:t>El Coaching como herramienta para el gerente de RRHH.</w:t>
      </w:r>
    </w:p>
    <w:p w14:paraId="42E2C8AC" w14:textId="77777777" w:rsidR="00477F2B" w:rsidRPr="0008738A" w:rsidRDefault="00477F2B" w:rsidP="00787E38">
      <w:pPr>
        <w:spacing w:after="0" w:line="240" w:lineRule="auto"/>
        <w:rPr>
          <w:rFonts w:cs="Times New Roman"/>
          <w:b/>
        </w:rPr>
      </w:pPr>
    </w:p>
    <w:p w14:paraId="086E048B" w14:textId="77777777" w:rsidR="003F3AD5" w:rsidRPr="0008738A" w:rsidRDefault="00480867" w:rsidP="00787E38">
      <w:pPr>
        <w:spacing w:after="0" w:line="240" w:lineRule="auto"/>
        <w:rPr>
          <w:rFonts w:cs="Times New Roman"/>
          <w:b/>
        </w:rPr>
      </w:pPr>
      <w:r w:rsidRPr="0008738A">
        <w:rPr>
          <w:rFonts w:cs="Times New Roman"/>
          <w:b/>
        </w:rPr>
        <w:t>IV. Metodología</w:t>
      </w:r>
    </w:p>
    <w:p w14:paraId="6032C966" w14:textId="6919B426" w:rsidR="00E85AB9" w:rsidRPr="00E85AB9" w:rsidRDefault="00480867" w:rsidP="00E85AB9">
      <w:pPr>
        <w:spacing w:before="240" w:after="120"/>
        <w:jc w:val="both"/>
        <w:rPr>
          <w:rFonts w:ascii="Calibri" w:eastAsia="Times New Roman" w:hAnsi="Calibri" w:cs="Tahoma"/>
        </w:rPr>
      </w:pPr>
      <w:r w:rsidRPr="0008738A">
        <w:rPr>
          <w:rFonts w:cs="Times New Roman"/>
          <w:b/>
        </w:rPr>
        <w:t xml:space="preserve"> </w:t>
      </w:r>
      <w:r w:rsidR="00E85AB9" w:rsidRPr="00E85AB9">
        <w:rPr>
          <w:rFonts w:ascii="Calibri" w:eastAsia="Times New Roman" w:hAnsi="Calibri" w:cs="Tahoma"/>
        </w:rPr>
        <w:t xml:space="preserve">Se llevará a cabo exposiciones a cargo del profesor responsable del curso; análisis de casos referentes a </w:t>
      </w:r>
      <w:r w:rsidR="008D3FE4">
        <w:rPr>
          <w:rFonts w:ascii="Calibri" w:eastAsia="Times New Roman" w:hAnsi="Calibri" w:cs="Tahoma"/>
        </w:rPr>
        <w:t>prácticas de Desarrollo Organizacional</w:t>
      </w:r>
      <w:r w:rsidR="00E85AB9" w:rsidRPr="00E85AB9">
        <w:rPr>
          <w:rFonts w:ascii="Calibri" w:eastAsia="Times New Roman" w:hAnsi="Calibri" w:cs="Tahoma"/>
        </w:rPr>
        <w:t>. A los (as) se les asignará actividades de investigación, las cuales se expondrán al grupo; entrega de informes de control de lecturas y evaluaciones parciales y cortas.</w:t>
      </w:r>
    </w:p>
    <w:p w14:paraId="17652AD2" w14:textId="5857F592" w:rsidR="00E85AB9" w:rsidRPr="00E85AB9" w:rsidRDefault="00E85AB9" w:rsidP="00E85AB9">
      <w:pPr>
        <w:spacing w:before="240" w:after="120" w:line="240" w:lineRule="auto"/>
        <w:jc w:val="both"/>
        <w:rPr>
          <w:rFonts w:ascii="Calibri" w:eastAsia="Times New Roman" w:hAnsi="Calibri" w:cs="Tahoma"/>
        </w:rPr>
      </w:pPr>
      <w:r w:rsidRPr="00E85AB9">
        <w:rPr>
          <w:rFonts w:ascii="Calibri" w:eastAsia="Times New Roman" w:hAnsi="Calibri" w:cs="Tahoma"/>
        </w:rPr>
        <w:t xml:space="preserve">Se revisarán artículos de periódicos, revistas y de videos atinentes al campo </w:t>
      </w:r>
      <w:r w:rsidR="004354CD">
        <w:rPr>
          <w:rFonts w:ascii="Calibri" w:eastAsia="Times New Roman" w:hAnsi="Calibri" w:cs="Tahoma"/>
        </w:rPr>
        <w:t xml:space="preserve">del Desarrollo Organizacional </w:t>
      </w:r>
      <w:r w:rsidRPr="00E85AB9">
        <w:rPr>
          <w:rFonts w:ascii="Calibri" w:eastAsia="Times New Roman" w:hAnsi="Calibri" w:cs="Tahoma"/>
        </w:rPr>
        <w:t xml:space="preserve"> y sus diferentes </w:t>
      </w:r>
      <w:r w:rsidR="004354CD">
        <w:rPr>
          <w:rFonts w:ascii="Calibri" w:eastAsia="Times New Roman" w:hAnsi="Calibri" w:cs="Tahoma"/>
        </w:rPr>
        <w:t>modelos</w:t>
      </w:r>
      <w:r w:rsidRPr="00E85AB9">
        <w:rPr>
          <w:rFonts w:ascii="Calibri" w:eastAsia="Times New Roman" w:hAnsi="Calibri" w:cs="Tahoma"/>
        </w:rPr>
        <w:t>. Al principio de cada clase se analizará algún tema de repercusión nacional o internacional de impacto, que fortalezcan el conocimiento, desarrollo personal y profesional de los (as) participantes.</w:t>
      </w:r>
    </w:p>
    <w:p w14:paraId="1F2868D2" w14:textId="69007E85" w:rsidR="00E85AB9" w:rsidRPr="00E85AB9" w:rsidRDefault="00E85AB9" w:rsidP="00E85AB9">
      <w:pPr>
        <w:spacing w:before="240" w:after="120" w:line="240" w:lineRule="auto"/>
        <w:jc w:val="both"/>
        <w:rPr>
          <w:rFonts w:ascii="Calibri" w:eastAsia="Times New Roman" w:hAnsi="Calibri" w:cs="Tahoma"/>
        </w:rPr>
      </w:pPr>
      <w:r w:rsidRPr="00E85AB9">
        <w:rPr>
          <w:rFonts w:ascii="Calibri" w:eastAsia="Times New Roman" w:hAnsi="Calibri" w:cs="Tahoma"/>
        </w:rPr>
        <w:lastRenderedPageBreak/>
        <w:t xml:space="preserve">Finalmente, se desarrollará </w:t>
      </w:r>
      <w:r w:rsidR="004354CD">
        <w:rPr>
          <w:rFonts w:ascii="Calibri" w:eastAsia="Times New Roman" w:hAnsi="Calibri" w:cs="Tahoma"/>
        </w:rPr>
        <w:t xml:space="preserve">un modelo de Desarrollo Organizacional </w:t>
      </w:r>
      <w:r w:rsidRPr="00E85AB9">
        <w:rPr>
          <w:rFonts w:ascii="Calibri" w:eastAsia="Times New Roman" w:hAnsi="Calibri" w:cs="Tahoma"/>
        </w:rPr>
        <w:t xml:space="preserve"> por     </w:t>
      </w:r>
      <w:r w:rsidR="004354CD">
        <w:rPr>
          <w:rFonts w:ascii="Calibri" w:eastAsia="Times New Roman" w:hAnsi="Calibri" w:cs="Tahoma"/>
        </w:rPr>
        <w:t>parte de los (as) estudiantes</w:t>
      </w:r>
      <w:r w:rsidRPr="00E85AB9">
        <w:rPr>
          <w:rFonts w:ascii="Calibri" w:eastAsia="Times New Roman" w:hAnsi="Calibri" w:cs="Tahoma"/>
        </w:rPr>
        <w:t xml:space="preserve">, en el cual los (as) proponentes presentarán un informe final que refleje </w:t>
      </w:r>
      <w:r w:rsidR="004354CD">
        <w:rPr>
          <w:rFonts w:ascii="Calibri" w:eastAsia="Times New Roman" w:hAnsi="Calibri" w:cs="Tahoma"/>
        </w:rPr>
        <w:t>los elementos del curso</w:t>
      </w:r>
      <w:r w:rsidRPr="00E85AB9">
        <w:rPr>
          <w:rFonts w:ascii="Calibri" w:eastAsia="Times New Roman" w:hAnsi="Calibri" w:cs="Tahoma"/>
        </w:rPr>
        <w:t>. Se concertará con los estudiantes la revisión del avance de este trabajo de campo cada cuatro semanas.</w:t>
      </w:r>
    </w:p>
    <w:p w14:paraId="6EA68B53" w14:textId="45DE9E5C" w:rsidR="00480867" w:rsidRPr="0008738A" w:rsidRDefault="00480867" w:rsidP="00787E38">
      <w:pPr>
        <w:spacing w:after="0" w:line="240" w:lineRule="auto"/>
        <w:rPr>
          <w:rFonts w:cs="Times New Roman"/>
          <w:b/>
        </w:rPr>
      </w:pPr>
    </w:p>
    <w:p w14:paraId="063BE7A4" w14:textId="7FB10928" w:rsidR="00480867" w:rsidRDefault="00480867" w:rsidP="00787E38">
      <w:pPr>
        <w:spacing w:after="0" w:line="240" w:lineRule="auto"/>
        <w:rPr>
          <w:rFonts w:cs="Times New Roman"/>
          <w:b/>
        </w:rPr>
      </w:pPr>
      <w:r w:rsidRPr="0008738A">
        <w:rPr>
          <w:rFonts w:cs="Times New Roman"/>
          <w:b/>
        </w:rPr>
        <w:t>V. Evaluación</w:t>
      </w:r>
    </w:p>
    <w:p w14:paraId="4286E157" w14:textId="77777777" w:rsidR="00E85AB9" w:rsidRPr="0008738A" w:rsidRDefault="00E85AB9" w:rsidP="00787E38">
      <w:pPr>
        <w:spacing w:after="0" w:line="240" w:lineRule="auto"/>
        <w:rPr>
          <w:rFonts w:cs="Times New Roman"/>
          <w:b/>
        </w:rPr>
      </w:pPr>
    </w:p>
    <w:tbl>
      <w:tblPr>
        <w:tblStyle w:val="Tablaconcuadrcula2"/>
        <w:tblW w:w="0" w:type="auto"/>
        <w:jc w:val="center"/>
        <w:tblLook w:val="04A0" w:firstRow="1" w:lastRow="0" w:firstColumn="1" w:lastColumn="0" w:noHBand="0" w:noVBand="1"/>
      </w:tblPr>
      <w:tblGrid>
        <w:gridCol w:w="5302"/>
        <w:gridCol w:w="3031"/>
      </w:tblGrid>
      <w:tr w:rsidR="00E85AB9" w:rsidRPr="00E85AB9" w14:paraId="4A927A06" w14:textId="77777777" w:rsidTr="00D3470B">
        <w:trPr>
          <w:jc w:val="center"/>
        </w:trPr>
        <w:tc>
          <w:tcPr>
            <w:tcW w:w="5302" w:type="dxa"/>
            <w:shd w:val="clear" w:color="auto" w:fill="B8CCE4" w:themeFill="accent1" w:themeFillTint="66"/>
          </w:tcPr>
          <w:p w14:paraId="4D316717" w14:textId="77777777" w:rsidR="00E85AB9" w:rsidRPr="00ED5F8D" w:rsidRDefault="00E85AB9" w:rsidP="00E85AB9">
            <w:pPr>
              <w:jc w:val="center"/>
              <w:rPr>
                <w:rFonts w:eastAsia="Times New Roman" w:cs="Arial"/>
                <w:bCs/>
                <w:sz w:val="22"/>
                <w:szCs w:val="22"/>
                <w:highlight w:val="yellow"/>
              </w:rPr>
            </w:pPr>
            <w:r w:rsidRPr="00ED5F8D">
              <w:rPr>
                <w:rFonts w:eastAsia="Times New Roman" w:cs="Arial"/>
                <w:bCs/>
                <w:sz w:val="22"/>
                <w:szCs w:val="22"/>
              </w:rPr>
              <w:t xml:space="preserve">Contenido </w:t>
            </w:r>
          </w:p>
        </w:tc>
        <w:tc>
          <w:tcPr>
            <w:tcW w:w="3031" w:type="dxa"/>
            <w:shd w:val="clear" w:color="auto" w:fill="B8CCE4" w:themeFill="accent1" w:themeFillTint="66"/>
          </w:tcPr>
          <w:p w14:paraId="7B4CC0EF" w14:textId="77777777" w:rsidR="00E85AB9" w:rsidRPr="00ED5F8D" w:rsidRDefault="00E85AB9" w:rsidP="00E85AB9">
            <w:pPr>
              <w:jc w:val="center"/>
              <w:rPr>
                <w:rFonts w:eastAsia="Times New Roman" w:cs="Arial"/>
                <w:bCs/>
                <w:sz w:val="22"/>
                <w:szCs w:val="22"/>
                <w:highlight w:val="yellow"/>
              </w:rPr>
            </w:pPr>
            <w:r w:rsidRPr="00ED5F8D">
              <w:rPr>
                <w:rFonts w:eastAsia="Times New Roman" w:cs="Arial"/>
                <w:bCs/>
                <w:sz w:val="22"/>
                <w:szCs w:val="22"/>
              </w:rPr>
              <w:t>Calificación %</w:t>
            </w:r>
          </w:p>
        </w:tc>
      </w:tr>
      <w:tr w:rsidR="00E85AB9" w:rsidRPr="00E85AB9" w14:paraId="34985A7D" w14:textId="77777777" w:rsidTr="00D3470B">
        <w:trPr>
          <w:jc w:val="center"/>
        </w:trPr>
        <w:tc>
          <w:tcPr>
            <w:tcW w:w="5302" w:type="dxa"/>
          </w:tcPr>
          <w:p w14:paraId="706012EA" w14:textId="77777777" w:rsidR="00E85AB9" w:rsidRPr="00ED5F8D" w:rsidRDefault="00E85AB9" w:rsidP="00E85AB9">
            <w:pPr>
              <w:rPr>
                <w:rFonts w:eastAsia="Times New Roman" w:cs="Arial"/>
                <w:bCs/>
                <w:sz w:val="22"/>
                <w:szCs w:val="22"/>
              </w:rPr>
            </w:pPr>
            <w:r w:rsidRPr="00ED5F8D">
              <w:rPr>
                <w:rFonts w:eastAsia="Times New Roman" w:cs="Arial"/>
                <w:bCs/>
                <w:sz w:val="22"/>
                <w:szCs w:val="22"/>
              </w:rPr>
              <w:t>Evaluación parcial I</w:t>
            </w:r>
          </w:p>
        </w:tc>
        <w:tc>
          <w:tcPr>
            <w:tcW w:w="3031" w:type="dxa"/>
          </w:tcPr>
          <w:p w14:paraId="30C299F0" w14:textId="71E31A50" w:rsidR="00E85AB9" w:rsidRPr="00ED5F8D" w:rsidRDefault="00F7358D" w:rsidP="00E85AB9">
            <w:pPr>
              <w:jc w:val="center"/>
              <w:rPr>
                <w:rFonts w:eastAsia="Times New Roman" w:cs="Arial"/>
                <w:bCs/>
                <w:sz w:val="22"/>
                <w:szCs w:val="22"/>
              </w:rPr>
            </w:pPr>
            <w:r>
              <w:rPr>
                <w:rFonts w:eastAsia="Times New Roman" w:cs="Arial"/>
                <w:bCs/>
                <w:sz w:val="22"/>
                <w:szCs w:val="22"/>
              </w:rPr>
              <w:t>15</w:t>
            </w:r>
          </w:p>
        </w:tc>
      </w:tr>
      <w:tr w:rsidR="00E85AB9" w:rsidRPr="00E85AB9" w14:paraId="5CB97282" w14:textId="77777777" w:rsidTr="00D3470B">
        <w:trPr>
          <w:jc w:val="center"/>
        </w:trPr>
        <w:tc>
          <w:tcPr>
            <w:tcW w:w="5302" w:type="dxa"/>
          </w:tcPr>
          <w:p w14:paraId="53D44021" w14:textId="77777777" w:rsidR="00E85AB9" w:rsidRPr="00ED5F8D" w:rsidRDefault="00E85AB9" w:rsidP="00E85AB9">
            <w:pPr>
              <w:rPr>
                <w:rFonts w:eastAsia="Times New Roman" w:cs="Arial"/>
                <w:bCs/>
                <w:sz w:val="22"/>
                <w:szCs w:val="22"/>
              </w:rPr>
            </w:pPr>
            <w:r w:rsidRPr="00ED5F8D">
              <w:rPr>
                <w:rFonts w:eastAsia="Times New Roman" w:cs="Arial"/>
                <w:bCs/>
                <w:sz w:val="22"/>
                <w:szCs w:val="22"/>
              </w:rPr>
              <w:t>Evaluación parcial II</w:t>
            </w:r>
          </w:p>
        </w:tc>
        <w:tc>
          <w:tcPr>
            <w:tcW w:w="3031" w:type="dxa"/>
          </w:tcPr>
          <w:p w14:paraId="10AD2036" w14:textId="5BCEF88F" w:rsidR="00E85AB9" w:rsidRPr="00ED5F8D" w:rsidRDefault="00F7358D" w:rsidP="00E85AB9">
            <w:pPr>
              <w:jc w:val="center"/>
              <w:rPr>
                <w:rFonts w:eastAsia="Times New Roman" w:cs="Arial"/>
                <w:bCs/>
                <w:sz w:val="22"/>
                <w:szCs w:val="22"/>
              </w:rPr>
            </w:pPr>
            <w:r>
              <w:rPr>
                <w:rFonts w:eastAsia="Times New Roman" w:cs="Arial"/>
                <w:bCs/>
                <w:sz w:val="22"/>
                <w:szCs w:val="22"/>
              </w:rPr>
              <w:t>15</w:t>
            </w:r>
          </w:p>
        </w:tc>
      </w:tr>
      <w:tr w:rsidR="00E85AB9" w:rsidRPr="00E85AB9" w14:paraId="2CC21725" w14:textId="77777777" w:rsidTr="00D3470B">
        <w:trPr>
          <w:jc w:val="center"/>
        </w:trPr>
        <w:tc>
          <w:tcPr>
            <w:tcW w:w="5302" w:type="dxa"/>
          </w:tcPr>
          <w:p w14:paraId="516ADC96" w14:textId="77777777" w:rsidR="00E85AB9" w:rsidRPr="00ED5F8D" w:rsidRDefault="00E85AB9" w:rsidP="00E85AB9">
            <w:pPr>
              <w:rPr>
                <w:rFonts w:eastAsia="Times New Roman" w:cs="Arial"/>
                <w:bCs/>
                <w:sz w:val="22"/>
                <w:szCs w:val="22"/>
              </w:rPr>
            </w:pPr>
            <w:r w:rsidRPr="00ED5F8D">
              <w:rPr>
                <w:rFonts w:eastAsia="Times New Roman" w:cs="Arial"/>
                <w:bCs/>
                <w:sz w:val="22"/>
                <w:szCs w:val="22"/>
              </w:rPr>
              <w:t>Evaluación final</w:t>
            </w:r>
          </w:p>
        </w:tc>
        <w:tc>
          <w:tcPr>
            <w:tcW w:w="3031" w:type="dxa"/>
          </w:tcPr>
          <w:p w14:paraId="0B9D4DE6" w14:textId="413610A4" w:rsidR="00E85AB9" w:rsidRPr="00ED5F8D" w:rsidRDefault="00F7358D" w:rsidP="00E85AB9">
            <w:pPr>
              <w:jc w:val="center"/>
              <w:rPr>
                <w:rFonts w:eastAsia="Times New Roman" w:cs="Arial"/>
                <w:bCs/>
                <w:sz w:val="22"/>
                <w:szCs w:val="22"/>
              </w:rPr>
            </w:pPr>
            <w:r>
              <w:rPr>
                <w:rFonts w:eastAsia="Times New Roman" w:cs="Arial"/>
                <w:bCs/>
                <w:sz w:val="22"/>
                <w:szCs w:val="22"/>
              </w:rPr>
              <w:t>15</w:t>
            </w:r>
          </w:p>
        </w:tc>
      </w:tr>
      <w:tr w:rsidR="00E85AB9" w:rsidRPr="00E85AB9" w14:paraId="2E45F276" w14:textId="77777777" w:rsidTr="00D3470B">
        <w:trPr>
          <w:jc w:val="center"/>
        </w:trPr>
        <w:tc>
          <w:tcPr>
            <w:tcW w:w="5302" w:type="dxa"/>
          </w:tcPr>
          <w:p w14:paraId="18423DC4" w14:textId="12290EED" w:rsidR="00E85AB9" w:rsidRPr="00ED5F8D" w:rsidRDefault="00F7358D" w:rsidP="00E85AB9">
            <w:pPr>
              <w:rPr>
                <w:rFonts w:eastAsia="Times New Roman" w:cs="Arial"/>
                <w:bCs/>
                <w:sz w:val="22"/>
                <w:szCs w:val="22"/>
              </w:rPr>
            </w:pPr>
            <w:r>
              <w:rPr>
                <w:rFonts w:eastAsia="Times New Roman" w:cs="Arial"/>
                <w:bCs/>
                <w:sz w:val="22"/>
                <w:szCs w:val="22"/>
              </w:rPr>
              <w:t>Comprobaciones de conocimientos adquiridos</w:t>
            </w:r>
          </w:p>
        </w:tc>
        <w:tc>
          <w:tcPr>
            <w:tcW w:w="3031" w:type="dxa"/>
          </w:tcPr>
          <w:p w14:paraId="40483C81" w14:textId="77777777" w:rsidR="00E85AB9" w:rsidRPr="00ED5F8D" w:rsidRDefault="00E85AB9" w:rsidP="00E85AB9">
            <w:pPr>
              <w:jc w:val="center"/>
              <w:rPr>
                <w:rFonts w:eastAsia="Times New Roman" w:cs="Arial"/>
                <w:bCs/>
                <w:sz w:val="22"/>
                <w:szCs w:val="22"/>
              </w:rPr>
            </w:pPr>
            <w:r w:rsidRPr="00ED5F8D">
              <w:rPr>
                <w:rFonts w:eastAsia="Times New Roman" w:cs="Arial"/>
                <w:bCs/>
                <w:sz w:val="22"/>
                <w:szCs w:val="22"/>
              </w:rPr>
              <w:t>15</w:t>
            </w:r>
          </w:p>
        </w:tc>
      </w:tr>
      <w:tr w:rsidR="00E85AB9" w:rsidRPr="00E85AB9" w14:paraId="04C2C01F" w14:textId="77777777" w:rsidTr="00D3470B">
        <w:trPr>
          <w:jc w:val="center"/>
        </w:trPr>
        <w:tc>
          <w:tcPr>
            <w:tcW w:w="5302" w:type="dxa"/>
          </w:tcPr>
          <w:p w14:paraId="46B7DD10" w14:textId="469E8BE7" w:rsidR="00E85AB9" w:rsidRPr="000A27AA" w:rsidRDefault="00E85AB9" w:rsidP="000A27AA">
            <w:pPr>
              <w:rPr>
                <w:rFonts w:eastAsia="Times New Roman" w:cs="Arial"/>
                <w:b/>
                <w:bCs/>
                <w:sz w:val="22"/>
                <w:szCs w:val="22"/>
              </w:rPr>
            </w:pPr>
            <w:r w:rsidRPr="00ED5F8D">
              <w:rPr>
                <w:rFonts w:eastAsia="Times New Roman" w:cs="Arial"/>
                <w:b/>
                <w:bCs/>
                <w:sz w:val="22"/>
                <w:szCs w:val="22"/>
              </w:rPr>
              <w:t>Trabajo de investigación</w:t>
            </w:r>
          </w:p>
          <w:p w14:paraId="16A894F1" w14:textId="77777777" w:rsidR="00E85AB9" w:rsidRPr="00ED5F8D" w:rsidRDefault="00E85AB9" w:rsidP="00E85AB9">
            <w:pPr>
              <w:rPr>
                <w:rFonts w:eastAsia="Times New Roman" w:cs="Arial"/>
                <w:bCs/>
                <w:sz w:val="22"/>
                <w:szCs w:val="22"/>
              </w:rPr>
            </w:pPr>
            <w:r w:rsidRPr="00ED5F8D">
              <w:rPr>
                <w:rFonts w:eastAsia="Times New Roman" w:cs="Arial"/>
                <w:bCs/>
                <w:sz w:val="22"/>
                <w:szCs w:val="22"/>
              </w:rPr>
              <w:t>-Informe escrito final: 10%</w:t>
            </w:r>
          </w:p>
          <w:p w14:paraId="5C66AB21" w14:textId="162CECBF" w:rsidR="00E85AB9" w:rsidRPr="00ED5F8D" w:rsidRDefault="00E85AB9" w:rsidP="00E85AB9">
            <w:pPr>
              <w:rPr>
                <w:rFonts w:eastAsia="Times New Roman" w:cs="Arial"/>
                <w:bCs/>
                <w:sz w:val="22"/>
                <w:szCs w:val="22"/>
              </w:rPr>
            </w:pPr>
            <w:r w:rsidRPr="00ED5F8D">
              <w:rPr>
                <w:rFonts w:eastAsia="Times New Roman" w:cs="Arial"/>
                <w:bCs/>
                <w:sz w:val="22"/>
                <w:szCs w:val="22"/>
              </w:rPr>
              <w:t xml:space="preserve">-Comprensión y exposición del tema: </w:t>
            </w:r>
            <w:r w:rsidR="000A27AA">
              <w:rPr>
                <w:rFonts w:eastAsia="Times New Roman" w:cs="Arial"/>
                <w:bCs/>
                <w:sz w:val="22"/>
                <w:szCs w:val="22"/>
              </w:rPr>
              <w:t>15</w:t>
            </w:r>
            <w:r w:rsidRPr="00ED5F8D">
              <w:rPr>
                <w:rFonts w:eastAsia="Times New Roman" w:cs="Arial"/>
                <w:bCs/>
                <w:sz w:val="22"/>
                <w:szCs w:val="22"/>
              </w:rPr>
              <w:t xml:space="preserve">% </w:t>
            </w:r>
          </w:p>
        </w:tc>
        <w:tc>
          <w:tcPr>
            <w:tcW w:w="3031" w:type="dxa"/>
          </w:tcPr>
          <w:p w14:paraId="69BFF910" w14:textId="77777777" w:rsidR="00E85AB9" w:rsidRPr="00ED5F8D" w:rsidRDefault="00E85AB9" w:rsidP="00E85AB9">
            <w:pPr>
              <w:jc w:val="center"/>
              <w:rPr>
                <w:rFonts w:eastAsia="Times New Roman" w:cs="Arial"/>
                <w:bCs/>
                <w:sz w:val="22"/>
                <w:szCs w:val="22"/>
              </w:rPr>
            </w:pPr>
            <w:r w:rsidRPr="00ED5F8D">
              <w:rPr>
                <w:rFonts w:eastAsia="Times New Roman" w:cs="Arial"/>
                <w:bCs/>
                <w:sz w:val="22"/>
                <w:szCs w:val="22"/>
              </w:rPr>
              <w:t>25</w:t>
            </w:r>
          </w:p>
        </w:tc>
      </w:tr>
      <w:tr w:rsidR="00E85AB9" w:rsidRPr="00E85AB9" w14:paraId="3D5E29E3" w14:textId="77777777" w:rsidTr="00D3470B">
        <w:trPr>
          <w:jc w:val="center"/>
        </w:trPr>
        <w:tc>
          <w:tcPr>
            <w:tcW w:w="5302" w:type="dxa"/>
          </w:tcPr>
          <w:p w14:paraId="3E51088E" w14:textId="77777777" w:rsidR="00E85AB9" w:rsidRPr="00ED5F8D" w:rsidRDefault="00E85AB9" w:rsidP="00E85AB9">
            <w:pPr>
              <w:rPr>
                <w:rFonts w:eastAsia="Times New Roman" w:cs="Arial"/>
                <w:bCs/>
                <w:sz w:val="22"/>
                <w:szCs w:val="22"/>
              </w:rPr>
            </w:pPr>
            <w:r w:rsidRPr="00ED5F8D">
              <w:rPr>
                <w:rFonts w:eastAsia="Times New Roman" w:cs="Arial"/>
                <w:bCs/>
                <w:sz w:val="22"/>
                <w:szCs w:val="22"/>
              </w:rPr>
              <w:t>Asistencia y participación</w:t>
            </w:r>
          </w:p>
        </w:tc>
        <w:tc>
          <w:tcPr>
            <w:tcW w:w="3031" w:type="dxa"/>
          </w:tcPr>
          <w:p w14:paraId="45C1F844" w14:textId="77777777" w:rsidR="00E85AB9" w:rsidRPr="00ED5F8D" w:rsidRDefault="00E85AB9" w:rsidP="00E85AB9">
            <w:pPr>
              <w:jc w:val="center"/>
              <w:rPr>
                <w:rFonts w:eastAsia="Times New Roman" w:cs="Arial"/>
                <w:bCs/>
                <w:sz w:val="22"/>
                <w:szCs w:val="22"/>
              </w:rPr>
            </w:pPr>
            <w:r w:rsidRPr="00ED5F8D">
              <w:rPr>
                <w:rFonts w:eastAsia="Times New Roman" w:cs="Arial"/>
                <w:bCs/>
                <w:sz w:val="22"/>
                <w:szCs w:val="22"/>
              </w:rPr>
              <w:t>15</w:t>
            </w:r>
          </w:p>
        </w:tc>
      </w:tr>
      <w:tr w:rsidR="00E85AB9" w:rsidRPr="00E85AB9" w14:paraId="53C8342F" w14:textId="77777777" w:rsidTr="00D3470B">
        <w:trPr>
          <w:jc w:val="center"/>
        </w:trPr>
        <w:tc>
          <w:tcPr>
            <w:tcW w:w="5302" w:type="dxa"/>
          </w:tcPr>
          <w:p w14:paraId="6079B37E" w14:textId="77777777" w:rsidR="00E85AB9" w:rsidRPr="00ED5F8D" w:rsidRDefault="00E85AB9" w:rsidP="00E85AB9">
            <w:pPr>
              <w:rPr>
                <w:rFonts w:eastAsia="Times New Roman" w:cs="Arial"/>
                <w:b/>
                <w:bCs/>
                <w:sz w:val="22"/>
                <w:szCs w:val="22"/>
              </w:rPr>
            </w:pPr>
            <w:r w:rsidRPr="00ED5F8D">
              <w:rPr>
                <w:rFonts w:eastAsia="Times New Roman" w:cs="Arial"/>
                <w:b/>
                <w:bCs/>
                <w:sz w:val="22"/>
                <w:szCs w:val="22"/>
              </w:rPr>
              <w:t>Total</w:t>
            </w:r>
          </w:p>
        </w:tc>
        <w:tc>
          <w:tcPr>
            <w:tcW w:w="3031" w:type="dxa"/>
          </w:tcPr>
          <w:p w14:paraId="37E7D44C" w14:textId="77777777" w:rsidR="00E85AB9" w:rsidRPr="00ED5F8D" w:rsidRDefault="00E85AB9" w:rsidP="00E85AB9">
            <w:pPr>
              <w:jc w:val="center"/>
              <w:rPr>
                <w:rFonts w:eastAsia="Times New Roman" w:cs="Arial"/>
                <w:b/>
                <w:bCs/>
                <w:sz w:val="22"/>
                <w:szCs w:val="22"/>
              </w:rPr>
            </w:pPr>
            <w:r w:rsidRPr="00ED5F8D">
              <w:rPr>
                <w:rFonts w:eastAsia="Times New Roman" w:cs="Arial"/>
                <w:b/>
                <w:bCs/>
                <w:sz w:val="22"/>
                <w:szCs w:val="22"/>
              </w:rPr>
              <w:t>100%</w:t>
            </w:r>
          </w:p>
        </w:tc>
      </w:tr>
    </w:tbl>
    <w:p w14:paraId="383492E4" w14:textId="77777777" w:rsidR="003F3AD5" w:rsidRPr="0008738A" w:rsidRDefault="003F3AD5" w:rsidP="00787E38">
      <w:pPr>
        <w:spacing w:after="0" w:line="240" w:lineRule="auto"/>
        <w:rPr>
          <w:rFonts w:cs="Times New Roman"/>
          <w:b/>
        </w:rPr>
      </w:pPr>
    </w:p>
    <w:p w14:paraId="4332350D" w14:textId="5DA1C9AB" w:rsidR="00480867" w:rsidRPr="0008738A" w:rsidRDefault="00480867" w:rsidP="00787E38">
      <w:pPr>
        <w:spacing w:after="0" w:line="240" w:lineRule="auto"/>
        <w:rPr>
          <w:rFonts w:cs="Times New Roman"/>
          <w:b/>
        </w:rPr>
      </w:pPr>
      <w:r w:rsidRPr="0008738A">
        <w:rPr>
          <w:rFonts w:cs="Times New Roman"/>
          <w:b/>
        </w:rPr>
        <w:t>VI.  Cronograma</w:t>
      </w:r>
    </w:p>
    <w:p w14:paraId="22C27EF6" w14:textId="77777777" w:rsidR="00F149C2" w:rsidRPr="0008738A" w:rsidRDefault="00F149C2" w:rsidP="00787E38">
      <w:pPr>
        <w:spacing w:after="0" w:line="240" w:lineRule="auto"/>
        <w:rPr>
          <w:rFonts w:cs="Times New Roman"/>
          <w:b/>
        </w:rPr>
      </w:pPr>
    </w:p>
    <w:tbl>
      <w:tblPr>
        <w:tblStyle w:val="Tablaconcuadrcula"/>
        <w:tblW w:w="8742" w:type="dxa"/>
        <w:jc w:val="center"/>
        <w:tblLook w:val="04A0" w:firstRow="1" w:lastRow="0" w:firstColumn="1" w:lastColumn="0" w:noHBand="0" w:noVBand="1"/>
      </w:tblPr>
      <w:tblGrid>
        <w:gridCol w:w="884"/>
        <w:gridCol w:w="1238"/>
        <w:gridCol w:w="2598"/>
        <w:gridCol w:w="1481"/>
        <w:gridCol w:w="2541"/>
      </w:tblGrid>
      <w:tr w:rsidR="00FF18CD" w:rsidRPr="0008738A" w14:paraId="6DED6E34" w14:textId="77777777" w:rsidTr="001E7B36">
        <w:trPr>
          <w:jc w:val="center"/>
        </w:trPr>
        <w:tc>
          <w:tcPr>
            <w:tcW w:w="884" w:type="dxa"/>
          </w:tcPr>
          <w:p w14:paraId="782A0F95" w14:textId="3ED06301" w:rsidR="00480867" w:rsidRPr="00DE523F" w:rsidRDefault="000B15B4" w:rsidP="00787E38">
            <w:pPr>
              <w:jc w:val="center"/>
              <w:rPr>
                <w:rFonts w:cs="Times New Roman"/>
                <w:b/>
              </w:rPr>
            </w:pPr>
            <w:r w:rsidRPr="00DE523F">
              <w:rPr>
                <w:rFonts w:cs="Times New Roman"/>
                <w:b/>
              </w:rPr>
              <w:t>SESIÓN</w:t>
            </w:r>
          </w:p>
        </w:tc>
        <w:tc>
          <w:tcPr>
            <w:tcW w:w="1238" w:type="dxa"/>
          </w:tcPr>
          <w:p w14:paraId="00A4BB7F" w14:textId="770A46C5" w:rsidR="00480867" w:rsidRPr="00DE523F" w:rsidRDefault="000B15B4" w:rsidP="00787E38">
            <w:pPr>
              <w:jc w:val="center"/>
              <w:rPr>
                <w:rFonts w:cs="Times New Roman"/>
                <w:b/>
              </w:rPr>
            </w:pPr>
            <w:r w:rsidRPr="00DE523F">
              <w:rPr>
                <w:rFonts w:cs="Times New Roman"/>
                <w:b/>
              </w:rPr>
              <w:t>FECHA</w:t>
            </w:r>
          </w:p>
        </w:tc>
        <w:tc>
          <w:tcPr>
            <w:tcW w:w="2598" w:type="dxa"/>
          </w:tcPr>
          <w:p w14:paraId="4AB9AE0F" w14:textId="0DC978F5" w:rsidR="00480867" w:rsidRPr="00DE523F" w:rsidRDefault="000B15B4" w:rsidP="00787E38">
            <w:pPr>
              <w:jc w:val="center"/>
              <w:rPr>
                <w:rFonts w:cs="Times New Roman"/>
                <w:b/>
              </w:rPr>
            </w:pPr>
            <w:r w:rsidRPr="00DE523F">
              <w:rPr>
                <w:rFonts w:cs="Times New Roman"/>
                <w:b/>
              </w:rPr>
              <w:t>APRENDIZAJES INTEGRALES</w:t>
            </w:r>
          </w:p>
        </w:tc>
        <w:tc>
          <w:tcPr>
            <w:tcW w:w="1481" w:type="dxa"/>
          </w:tcPr>
          <w:p w14:paraId="505754C2" w14:textId="6C4DC691" w:rsidR="00480867" w:rsidRPr="00DE523F" w:rsidRDefault="000B15B4" w:rsidP="00787E38">
            <w:pPr>
              <w:jc w:val="center"/>
              <w:rPr>
                <w:rFonts w:cs="Times New Roman"/>
                <w:b/>
              </w:rPr>
            </w:pPr>
            <w:r w:rsidRPr="00DE523F">
              <w:rPr>
                <w:rFonts w:cs="Times New Roman"/>
                <w:b/>
              </w:rPr>
              <w:t>ACTIVIDADES</w:t>
            </w:r>
          </w:p>
        </w:tc>
        <w:tc>
          <w:tcPr>
            <w:tcW w:w="2541" w:type="dxa"/>
          </w:tcPr>
          <w:p w14:paraId="415B7D94" w14:textId="4A144F07" w:rsidR="00480867" w:rsidRPr="00DE523F" w:rsidRDefault="000B15B4" w:rsidP="00787E38">
            <w:pPr>
              <w:jc w:val="center"/>
              <w:rPr>
                <w:rFonts w:cs="Times New Roman"/>
                <w:b/>
              </w:rPr>
            </w:pPr>
            <w:r w:rsidRPr="00DE523F">
              <w:rPr>
                <w:rFonts w:cs="Times New Roman"/>
                <w:b/>
              </w:rPr>
              <w:t>RECURSOS DIDÁCTICOS REQUERIDOS</w:t>
            </w:r>
          </w:p>
        </w:tc>
      </w:tr>
      <w:tr w:rsidR="00E45395" w:rsidRPr="0008738A" w14:paraId="02B1A12F" w14:textId="77777777" w:rsidTr="001E7B36">
        <w:trPr>
          <w:jc w:val="center"/>
        </w:trPr>
        <w:tc>
          <w:tcPr>
            <w:tcW w:w="884" w:type="dxa"/>
            <w:vAlign w:val="center"/>
          </w:tcPr>
          <w:p w14:paraId="48A9C01E" w14:textId="38CB777E" w:rsidR="00E45395" w:rsidRPr="0008738A" w:rsidRDefault="00E45395" w:rsidP="00ED5F8D">
            <w:pPr>
              <w:jc w:val="center"/>
              <w:rPr>
                <w:rFonts w:cs="Times New Roman"/>
              </w:rPr>
            </w:pPr>
            <w:r>
              <w:rPr>
                <w:rFonts w:cs="Times New Roman"/>
              </w:rPr>
              <w:t>1</w:t>
            </w:r>
          </w:p>
        </w:tc>
        <w:tc>
          <w:tcPr>
            <w:tcW w:w="1238" w:type="dxa"/>
            <w:vAlign w:val="center"/>
          </w:tcPr>
          <w:p w14:paraId="333C2939" w14:textId="7F2E240B" w:rsidR="00E45395" w:rsidRPr="0008738A" w:rsidRDefault="00DB7416" w:rsidP="00ED5F8D">
            <w:pPr>
              <w:jc w:val="center"/>
              <w:rPr>
                <w:rFonts w:cs="Times New Roman"/>
              </w:rPr>
            </w:pPr>
            <w:r>
              <w:rPr>
                <w:rFonts w:cs="Times New Roman"/>
              </w:rPr>
              <w:t>10/02/20</w:t>
            </w:r>
          </w:p>
        </w:tc>
        <w:tc>
          <w:tcPr>
            <w:tcW w:w="2598" w:type="dxa"/>
          </w:tcPr>
          <w:p w14:paraId="4D96857D" w14:textId="4959307A" w:rsidR="00E45395" w:rsidRDefault="00E45395" w:rsidP="000F3E32">
            <w:pPr>
              <w:autoSpaceDE w:val="0"/>
              <w:autoSpaceDN w:val="0"/>
              <w:adjustRightInd w:val="0"/>
              <w:spacing w:after="31"/>
              <w:rPr>
                <w:rFonts w:ascii="Calibri" w:hAnsi="Calibri" w:cs="Arial"/>
                <w:bCs/>
              </w:rPr>
            </w:pPr>
            <w:r>
              <w:rPr>
                <w:rFonts w:ascii="Calibri" w:hAnsi="Calibri" w:cs="Arial"/>
                <w:bCs/>
              </w:rPr>
              <w:t xml:space="preserve">1. </w:t>
            </w:r>
            <w:r w:rsidRPr="00461EAA">
              <w:rPr>
                <w:rFonts w:ascii="Calibri" w:hAnsi="Calibri" w:cs="Arial"/>
                <w:bCs/>
              </w:rPr>
              <w:t>Análisis del programa del curso</w:t>
            </w:r>
            <w:r>
              <w:rPr>
                <w:rFonts w:ascii="Calibri" w:hAnsi="Calibri" w:cs="Arial"/>
                <w:bCs/>
              </w:rPr>
              <w:t>.</w:t>
            </w:r>
          </w:p>
          <w:p w14:paraId="7DA59587" w14:textId="27F601F0" w:rsidR="00DB7416" w:rsidRDefault="00DB7416" w:rsidP="000F3E32">
            <w:pPr>
              <w:autoSpaceDE w:val="0"/>
              <w:autoSpaceDN w:val="0"/>
              <w:adjustRightInd w:val="0"/>
              <w:spacing w:after="31"/>
              <w:rPr>
                <w:rFonts w:ascii="Calibri" w:hAnsi="Calibri" w:cs="Arial"/>
                <w:bCs/>
              </w:rPr>
            </w:pPr>
            <w:r>
              <w:rPr>
                <w:rFonts w:ascii="Calibri" w:hAnsi="Calibri" w:cs="Arial"/>
                <w:bCs/>
              </w:rPr>
              <w:t>2. Organización de grupos de trabajo.</w:t>
            </w:r>
          </w:p>
          <w:p w14:paraId="228BEC9F" w14:textId="4F51B151" w:rsidR="00E45395" w:rsidRDefault="001E7B36" w:rsidP="000F3E32">
            <w:pPr>
              <w:autoSpaceDE w:val="0"/>
              <w:autoSpaceDN w:val="0"/>
              <w:adjustRightInd w:val="0"/>
              <w:spacing w:after="31"/>
              <w:rPr>
                <w:rFonts w:ascii="Calibri" w:hAnsi="Calibri" w:cs="Arial"/>
                <w:bCs/>
              </w:rPr>
            </w:pPr>
            <w:r>
              <w:rPr>
                <w:rFonts w:ascii="Calibri" w:hAnsi="Calibri" w:cs="Arial"/>
                <w:bCs/>
              </w:rPr>
              <w:t>3</w:t>
            </w:r>
            <w:r w:rsidR="00E45395">
              <w:rPr>
                <w:rFonts w:ascii="Calibri" w:hAnsi="Calibri" w:cs="Arial"/>
                <w:bCs/>
              </w:rPr>
              <w:t xml:space="preserve">. Diagnostico conceptos básicos </w:t>
            </w:r>
            <w:r w:rsidR="00DB7416">
              <w:rPr>
                <w:rFonts w:ascii="Calibri" w:hAnsi="Calibri" w:cs="Arial"/>
                <w:bCs/>
              </w:rPr>
              <w:t xml:space="preserve">Gerencia Recursos Humanos </w:t>
            </w:r>
            <w:r w:rsidR="00E45395">
              <w:rPr>
                <w:rFonts w:ascii="Calibri" w:hAnsi="Calibri" w:cs="Arial"/>
                <w:bCs/>
              </w:rPr>
              <w:t xml:space="preserve"> </w:t>
            </w:r>
          </w:p>
          <w:p w14:paraId="26063FE2" w14:textId="77777777" w:rsidR="00E45395" w:rsidRPr="0008738A" w:rsidRDefault="00E45395" w:rsidP="00787E38">
            <w:pPr>
              <w:jc w:val="both"/>
              <w:rPr>
                <w:rFonts w:cs="Times New Roman"/>
              </w:rPr>
            </w:pPr>
          </w:p>
        </w:tc>
        <w:tc>
          <w:tcPr>
            <w:tcW w:w="1481" w:type="dxa"/>
          </w:tcPr>
          <w:p w14:paraId="6D014BED" w14:textId="459572AC" w:rsidR="00E45395" w:rsidRPr="00461EAA" w:rsidRDefault="00E45395" w:rsidP="000F3E32">
            <w:pPr>
              <w:rPr>
                <w:rFonts w:ascii="Calibri" w:hAnsi="Calibri" w:cs="Arial"/>
                <w:bCs/>
              </w:rPr>
            </w:pPr>
            <w:r w:rsidRPr="00461EAA">
              <w:rPr>
                <w:rFonts w:ascii="Calibri" w:hAnsi="Calibri" w:cs="Arial"/>
                <w:bCs/>
              </w:rPr>
              <w:t>-Exposición y explicación detallada del programa</w:t>
            </w:r>
            <w:r w:rsidR="00EC2FA0">
              <w:rPr>
                <w:rFonts w:ascii="Calibri" w:hAnsi="Calibri" w:cs="Arial"/>
                <w:bCs/>
              </w:rPr>
              <w:t>.</w:t>
            </w:r>
          </w:p>
          <w:p w14:paraId="58CD8237" w14:textId="1F1D952F" w:rsidR="00E45395" w:rsidRPr="00F7358D" w:rsidRDefault="00EC2FA0" w:rsidP="00F7358D">
            <w:pPr>
              <w:rPr>
                <w:rFonts w:ascii="Calibri" w:hAnsi="Calibri" w:cs="Arial"/>
                <w:bCs/>
              </w:rPr>
            </w:pPr>
            <w:r>
              <w:rPr>
                <w:rFonts w:ascii="Calibri" w:hAnsi="Calibri" w:cs="Arial"/>
                <w:bCs/>
              </w:rPr>
              <w:t>-A</w:t>
            </w:r>
            <w:r w:rsidR="00E45395" w:rsidRPr="00461EAA">
              <w:rPr>
                <w:rFonts w:ascii="Calibri" w:hAnsi="Calibri" w:cs="Arial"/>
                <w:bCs/>
              </w:rPr>
              <w:t>signación de exposiciones.</w:t>
            </w:r>
          </w:p>
        </w:tc>
        <w:tc>
          <w:tcPr>
            <w:tcW w:w="2541" w:type="dxa"/>
          </w:tcPr>
          <w:p w14:paraId="27B4AE63" w14:textId="3E1CDB9F" w:rsidR="00E45395" w:rsidRPr="0080015C" w:rsidRDefault="0080015C" w:rsidP="00787E38">
            <w:pPr>
              <w:jc w:val="both"/>
              <w:rPr>
                <w:rFonts w:cs="Times New Roman"/>
              </w:rPr>
            </w:pPr>
            <w:r w:rsidRPr="0080015C">
              <w:rPr>
                <w:rFonts w:cs="Times New Roman"/>
              </w:rPr>
              <w:t>Materiales Auditivos</w:t>
            </w:r>
            <w:r>
              <w:rPr>
                <w:rFonts w:cs="Times New Roman"/>
              </w:rPr>
              <w:t>.</w:t>
            </w:r>
          </w:p>
          <w:p w14:paraId="4E847628" w14:textId="74223089" w:rsidR="0080015C" w:rsidRPr="0080015C" w:rsidRDefault="0080015C" w:rsidP="0080015C">
            <w:pPr>
              <w:jc w:val="both"/>
              <w:rPr>
                <w:rFonts w:cs="Times New Roman"/>
                <w:lang w:val="es-CR"/>
              </w:rPr>
            </w:pPr>
            <w:r>
              <w:rPr>
                <w:rFonts w:cs="Times New Roman"/>
                <w:lang w:val="es-CR"/>
              </w:rPr>
              <w:t>Proyector de diapositiva.</w:t>
            </w:r>
          </w:p>
          <w:p w14:paraId="3B134A4D" w14:textId="241E6BDE" w:rsidR="0080015C" w:rsidRPr="0080015C" w:rsidRDefault="0080015C" w:rsidP="0080015C">
            <w:pPr>
              <w:jc w:val="both"/>
              <w:rPr>
                <w:rFonts w:cs="Times New Roman"/>
                <w:lang w:val="es-CR"/>
              </w:rPr>
            </w:pPr>
            <w:r>
              <w:rPr>
                <w:rFonts w:cs="Times New Roman"/>
                <w:bCs/>
                <w:lang w:val="es-CR"/>
              </w:rPr>
              <w:t>Materiales Impresos.</w:t>
            </w:r>
          </w:p>
          <w:p w14:paraId="5F094BE6" w14:textId="581E912F" w:rsidR="0080015C" w:rsidRPr="0008738A" w:rsidRDefault="0080015C" w:rsidP="00787E38">
            <w:pPr>
              <w:jc w:val="both"/>
              <w:rPr>
                <w:rFonts w:cs="Times New Roman"/>
              </w:rPr>
            </w:pPr>
          </w:p>
        </w:tc>
      </w:tr>
      <w:tr w:rsidR="00E45395" w:rsidRPr="0008738A" w14:paraId="47A0EDAA" w14:textId="77777777" w:rsidTr="001E7B36">
        <w:trPr>
          <w:jc w:val="center"/>
        </w:trPr>
        <w:tc>
          <w:tcPr>
            <w:tcW w:w="884" w:type="dxa"/>
            <w:vAlign w:val="center"/>
          </w:tcPr>
          <w:p w14:paraId="4E7ED5E3" w14:textId="70B3EC92" w:rsidR="00E45395" w:rsidRPr="0008738A" w:rsidRDefault="00E45395" w:rsidP="00ED5F8D">
            <w:pPr>
              <w:jc w:val="center"/>
              <w:rPr>
                <w:rFonts w:cs="Times New Roman"/>
              </w:rPr>
            </w:pPr>
            <w:r>
              <w:rPr>
                <w:rFonts w:cs="Times New Roman"/>
              </w:rPr>
              <w:t>2</w:t>
            </w:r>
          </w:p>
        </w:tc>
        <w:tc>
          <w:tcPr>
            <w:tcW w:w="1238" w:type="dxa"/>
            <w:vAlign w:val="center"/>
          </w:tcPr>
          <w:p w14:paraId="72E03BEE" w14:textId="33713873" w:rsidR="00E45395" w:rsidRPr="0008738A" w:rsidRDefault="00DB7416" w:rsidP="00ED5F8D">
            <w:pPr>
              <w:jc w:val="center"/>
              <w:rPr>
                <w:rFonts w:cs="Times New Roman"/>
              </w:rPr>
            </w:pPr>
            <w:r>
              <w:rPr>
                <w:rFonts w:cs="Times New Roman"/>
              </w:rPr>
              <w:t>17/02/20</w:t>
            </w:r>
          </w:p>
        </w:tc>
        <w:tc>
          <w:tcPr>
            <w:tcW w:w="2598" w:type="dxa"/>
          </w:tcPr>
          <w:p w14:paraId="4DBC7A59" w14:textId="733D40C8" w:rsidR="001E7B36" w:rsidRDefault="001E7B36" w:rsidP="001E7B36">
            <w:pPr>
              <w:rPr>
                <w:rFonts w:ascii="Calibri" w:hAnsi="Calibri" w:cs="Arial"/>
                <w:bCs/>
              </w:rPr>
            </w:pPr>
            <w:r>
              <w:rPr>
                <w:rFonts w:ascii="Calibri" w:hAnsi="Calibri" w:cs="Arial"/>
                <w:bCs/>
              </w:rPr>
              <w:t xml:space="preserve">1. </w:t>
            </w:r>
            <w:r w:rsidRPr="001E7B36">
              <w:rPr>
                <w:rFonts w:ascii="Calibri" w:hAnsi="Calibri" w:cs="Arial"/>
                <w:bCs/>
              </w:rPr>
              <w:t>Elementos esenciales del capital humano</w:t>
            </w:r>
            <w:r>
              <w:rPr>
                <w:rFonts w:ascii="Calibri" w:hAnsi="Calibri" w:cs="Arial"/>
                <w:bCs/>
              </w:rPr>
              <w:t>.</w:t>
            </w:r>
          </w:p>
          <w:p w14:paraId="1F680AD4" w14:textId="209AA646" w:rsidR="00E45395" w:rsidRPr="00F7358D" w:rsidRDefault="00510543" w:rsidP="001E7B36">
            <w:pPr>
              <w:rPr>
                <w:rFonts w:ascii="Calibri" w:hAnsi="Calibri" w:cs="Arial"/>
                <w:bCs/>
              </w:rPr>
            </w:pPr>
            <w:r>
              <w:rPr>
                <w:rFonts w:ascii="Calibri" w:hAnsi="Calibri" w:cs="Arial"/>
                <w:bCs/>
              </w:rPr>
              <w:t>2</w:t>
            </w:r>
            <w:r w:rsidR="001E7B36">
              <w:rPr>
                <w:rFonts w:ascii="Calibri" w:hAnsi="Calibri" w:cs="Arial"/>
                <w:bCs/>
              </w:rPr>
              <w:t>.</w:t>
            </w:r>
            <w:r w:rsidR="001E7B36" w:rsidRPr="001E7B36">
              <w:rPr>
                <w:rFonts w:ascii="Calibri" w:hAnsi="Calibri" w:cs="Arial"/>
                <w:bCs/>
              </w:rPr>
              <w:t>Gestión del capital humano</w:t>
            </w:r>
            <w:r>
              <w:rPr>
                <w:rFonts w:ascii="Calibri" w:hAnsi="Calibri" w:cs="Arial"/>
                <w:bCs/>
              </w:rPr>
              <w:t xml:space="preserve"> </w:t>
            </w:r>
            <w:r w:rsidR="00EC2FA0">
              <w:rPr>
                <w:rFonts w:ascii="Calibri" w:hAnsi="Calibri" w:cs="Arial"/>
                <w:bCs/>
              </w:rPr>
              <w:t>y sus d</w:t>
            </w:r>
            <w:r w:rsidRPr="00510543">
              <w:rPr>
                <w:rFonts w:ascii="Calibri" w:hAnsi="Calibri" w:cs="Arial"/>
                <w:bCs/>
              </w:rPr>
              <w:t>esafíos de</w:t>
            </w:r>
            <w:r w:rsidR="00C81A50">
              <w:rPr>
                <w:rFonts w:ascii="Calibri" w:hAnsi="Calibri" w:cs="Arial"/>
                <w:bCs/>
              </w:rPr>
              <w:t xml:space="preserve">l entrono </w:t>
            </w:r>
          </w:p>
        </w:tc>
        <w:tc>
          <w:tcPr>
            <w:tcW w:w="1481" w:type="dxa"/>
          </w:tcPr>
          <w:p w14:paraId="59DEA656" w14:textId="77777777" w:rsidR="00E45395" w:rsidRPr="00461EAA" w:rsidRDefault="00E45395" w:rsidP="000F3E32">
            <w:pPr>
              <w:rPr>
                <w:rFonts w:ascii="Calibri" w:hAnsi="Calibri" w:cs="Arial"/>
                <w:bCs/>
              </w:rPr>
            </w:pPr>
            <w:r w:rsidRPr="00461EAA">
              <w:rPr>
                <w:rFonts w:ascii="Calibri" w:hAnsi="Calibri" w:cs="Arial"/>
                <w:bCs/>
              </w:rPr>
              <w:t>-Presentación de video</w:t>
            </w:r>
          </w:p>
          <w:p w14:paraId="75743A1C" w14:textId="3A672327" w:rsidR="00E45395" w:rsidRPr="0008738A" w:rsidRDefault="00E45395" w:rsidP="00787E38">
            <w:pPr>
              <w:jc w:val="both"/>
              <w:rPr>
                <w:rFonts w:cs="Times New Roman"/>
              </w:rPr>
            </w:pPr>
            <w:r w:rsidRPr="00461EAA">
              <w:rPr>
                <w:rFonts w:ascii="Calibri" w:hAnsi="Calibri" w:cs="Arial"/>
                <w:bCs/>
              </w:rPr>
              <w:t>-</w:t>
            </w:r>
            <w:r w:rsidR="00EC2FA0" w:rsidRPr="00461EAA">
              <w:rPr>
                <w:rFonts w:ascii="Calibri" w:hAnsi="Calibri" w:cs="Arial"/>
                <w:bCs/>
              </w:rPr>
              <w:t>Exposición</w:t>
            </w:r>
            <w:r w:rsidR="00EC2FA0">
              <w:rPr>
                <w:rFonts w:ascii="Calibri" w:hAnsi="Calibri" w:cs="Arial"/>
                <w:bCs/>
              </w:rPr>
              <w:t xml:space="preserve"> del tema </w:t>
            </w:r>
          </w:p>
        </w:tc>
        <w:tc>
          <w:tcPr>
            <w:tcW w:w="2541" w:type="dxa"/>
          </w:tcPr>
          <w:p w14:paraId="47BF641A" w14:textId="77777777" w:rsidR="0080015C" w:rsidRPr="0080015C" w:rsidRDefault="0080015C" w:rsidP="0080015C">
            <w:pPr>
              <w:jc w:val="both"/>
              <w:rPr>
                <w:rFonts w:cs="Times New Roman"/>
              </w:rPr>
            </w:pPr>
            <w:r w:rsidRPr="0080015C">
              <w:rPr>
                <w:rFonts w:cs="Times New Roman"/>
              </w:rPr>
              <w:t>Materiales Auditivos.</w:t>
            </w:r>
          </w:p>
          <w:p w14:paraId="14700BDF"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298415FF" w14:textId="77777777" w:rsidR="0080015C" w:rsidRPr="0080015C" w:rsidRDefault="0080015C" w:rsidP="0080015C">
            <w:pPr>
              <w:jc w:val="both"/>
              <w:rPr>
                <w:rFonts w:cs="Times New Roman"/>
                <w:lang w:val="es-CR"/>
              </w:rPr>
            </w:pPr>
            <w:r w:rsidRPr="0080015C">
              <w:rPr>
                <w:rFonts w:cs="Times New Roman"/>
                <w:bCs/>
                <w:lang w:val="es-CR"/>
              </w:rPr>
              <w:t>Materiales Impresos.</w:t>
            </w:r>
          </w:p>
          <w:p w14:paraId="06E62EE0" w14:textId="77777777" w:rsidR="00E45395" w:rsidRPr="0008738A" w:rsidRDefault="00E45395" w:rsidP="00787E38">
            <w:pPr>
              <w:jc w:val="both"/>
              <w:rPr>
                <w:rFonts w:cs="Times New Roman"/>
              </w:rPr>
            </w:pPr>
          </w:p>
        </w:tc>
      </w:tr>
      <w:tr w:rsidR="00E45395" w:rsidRPr="0008738A" w14:paraId="733881D4" w14:textId="77777777" w:rsidTr="001E7B36">
        <w:trPr>
          <w:jc w:val="center"/>
        </w:trPr>
        <w:tc>
          <w:tcPr>
            <w:tcW w:w="884" w:type="dxa"/>
            <w:vAlign w:val="center"/>
          </w:tcPr>
          <w:p w14:paraId="6B18D655" w14:textId="41878809" w:rsidR="00E45395" w:rsidRPr="0008738A" w:rsidRDefault="00E45395" w:rsidP="00ED5F8D">
            <w:pPr>
              <w:jc w:val="center"/>
              <w:rPr>
                <w:rFonts w:cs="Times New Roman"/>
              </w:rPr>
            </w:pPr>
            <w:r>
              <w:rPr>
                <w:rFonts w:cs="Times New Roman"/>
              </w:rPr>
              <w:t>3</w:t>
            </w:r>
          </w:p>
        </w:tc>
        <w:tc>
          <w:tcPr>
            <w:tcW w:w="1238" w:type="dxa"/>
            <w:vAlign w:val="center"/>
          </w:tcPr>
          <w:p w14:paraId="32E37AA2" w14:textId="549CF78E" w:rsidR="00E45395" w:rsidRPr="0008738A" w:rsidRDefault="00DB7416" w:rsidP="00ED5F8D">
            <w:pPr>
              <w:jc w:val="center"/>
              <w:rPr>
                <w:rFonts w:cs="Times New Roman"/>
              </w:rPr>
            </w:pPr>
            <w:r>
              <w:rPr>
                <w:rFonts w:cs="Times New Roman"/>
              </w:rPr>
              <w:t>24/02/20</w:t>
            </w:r>
          </w:p>
        </w:tc>
        <w:tc>
          <w:tcPr>
            <w:tcW w:w="2598" w:type="dxa"/>
          </w:tcPr>
          <w:p w14:paraId="32497258" w14:textId="46B45B02" w:rsidR="00E45395" w:rsidRPr="00D179F4" w:rsidRDefault="00E45395" w:rsidP="00D179F4">
            <w:pPr>
              <w:pStyle w:val="Prrafodelista"/>
              <w:numPr>
                <w:ilvl w:val="0"/>
                <w:numId w:val="4"/>
              </w:numPr>
              <w:autoSpaceDE w:val="0"/>
              <w:autoSpaceDN w:val="0"/>
              <w:adjustRightInd w:val="0"/>
              <w:spacing w:after="31"/>
              <w:rPr>
                <w:rFonts w:ascii="Calibri" w:hAnsi="Calibri" w:cs="Arial"/>
                <w:bCs/>
              </w:rPr>
            </w:pPr>
            <w:r w:rsidRPr="00D179F4">
              <w:rPr>
                <w:rFonts w:ascii="Calibri" w:hAnsi="Calibri" w:cs="Arial"/>
                <w:bCs/>
              </w:rPr>
              <w:t>Estrategia Organizacional (Cultura – Valores</w:t>
            </w:r>
            <w:r w:rsidR="00510543" w:rsidRPr="00D179F4">
              <w:rPr>
                <w:rFonts w:ascii="Calibri" w:hAnsi="Calibri" w:cs="Arial"/>
                <w:bCs/>
              </w:rPr>
              <w:t>-Estructura</w:t>
            </w:r>
            <w:r w:rsidRPr="00D179F4">
              <w:rPr>
                <w:rFonts w:ascii="Calibri" w:hAnsi="Calibri" w:cs="Arial"/>
                <w:bCs/>
              </w:rPr>
              <w:t>).</w:t>
            </w:r>
          </w:p>
          <w:p w14:paraId="5BE46726" w14:textId="6AA76137" w:rsidR="00D179F4" w:rsidRPr="00D179F4" w:rsidRDefault="00D179F4" w:rsidP="00D179F4">
            <w:pPr>
              <w:pStyle w:val="Prrafodelista"/>
              <w:numPr>
                <w:ilvl w:val="0"/>
                <w:numId w:val="4"/>
              </w:numPr>
              <w:autoSpaceDE w:val="0"/>
              <w:autoSpaceDN w:val="0"/>
              <w:adjustRightInd w:val="0"/>
              <w:spacing w:after="31"/>
              <w:rPr>
                <w:rFonts w:ascii="Calibri" w:hAnsi="Calibri" w:cs="Arial"/>
                <w:bCs/>
              </w:rPr>
            </w:pPr>
          </w:p>
        </w:tc>
        <w:tc>
          <w:tcPr>
            <w:tcW w:w="1481" w:type="dxa"/>
          </w:tcPr>
          <w:p w14:paraId="781E0828" w14:textId="77777777" w:rsidR="00E45395" w:rsidRDefault="00E45395" w:rsidP="00787E38">
            <w:pPr>
              <w:jc w:val="both"/>
              <w:rPr>
                <w:rFonts w:ascii="Calibri" w:hAnsi="Calibri" w:cs="Arial"/>
                <w:bCs/>
                <w:lang w:val="es-CR"/>
              </w:rPr>
            </w:pPr>
            <w:r w:rsidRPr="00461EAA">
              <w:rPr>
                <w:rFonts w:ascii="Calibri" w:hAnsi="Calibri" w:cs="Arial"/>
                <w:bCs/>
                <w:lang w:val="es-CR"/>
              </w:rPr>
              <w:t xml:space="preserve">-Exposición de los temas. </w:t>
            </w:r>
          </w:p>
          <w:p w14:paraId="645615E3" w14:textId="37348F71" w:rsidR="00EC2FA0" w:rsidRPr="0008738A" w:rsidRDefault="00EC2FA0" w:rsidP="00787E38">
            <w:pPr>
              <w:jc w:val="both"/>
              <w:rPr>
                <w:rFonts w:cs="Times New Roman"/>
              </w:rPr>
            </w:pPr>
            <w:r>
              <w:rPr>
                <w:rFonts w:cs="Times New Roman"/>
                <w:lang w:val="es-CR"/>
              </w:rPr>
              <w:t>- Caso</w:t>
            </w:r>
          </w:p>
        </w:tc>
        <w:tc>
          <w:tcPr>
            <w:tcW w:w="2541" w:type="dxa"/>
          </w:tcPr>
          <w:p w14:paraId="3C598BD9" w14:textId="77777777" w:rsidR="0080015C" w:rsidRPr="0080015C" w:rsidRDefault="0080015C" w:rsidP="0080015C">
            <w:pPr>
              <w:jc w:val="both"/>
              <w:rPr>
                <w:rFonts w:cs="Times New Roman"/>
              </w:rPr>
            </w:pPr>
            <w:r w:rsidRPr="0080015C">
              <w:rPr>
                <w:rFonts w:cs="Times New Roman"/>
              </w:rPr>
              <w:t>Materiales Auditivos.</w:t>
            </w:r>
          </w:p>
          <w:p w14:paraId="5256EB15"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559293AF" w14:textId="393C8582" w:rsidR="00E45395" w:rsidRPr="00EC2FA0" w:rsidRDefault="0080015C" w:rsidP="00787E38">
            <w:pPr>
              <w:jc w:val="both"/>
              <w:rPr>
                <w:rFonts w:cs="Times New Roman"/>
                <w:lang w:val="es-CR"/>
              </w:rPr>
            </w:pPr>
            <w:r w:rsidRPr="0080015C">
              <w:rPr>
                <w:rFonts w:cs="Times New Roman"/>
                <w:bCs/>
                <w:lang w:val="es-CR"/>
              </w:rPr>
              <w:t>Materiales Impresos.</w:t>
            </w:r>
          </w:p>
        </w:tc>
      </w:tr>
      <w:tr w:rsidR="00E45395" w:rsidRPr="0008738A" w14:paraId="578DA553" w14:textId="77777777" w:rsidTr="001E7B36">
        <w:trPr>
          <w:jc w:val="center"/>
        </w:trPr>
        <w:tc>
          <w:tcPr>
            <w:tcW w:w="884" w:type="dxa"/>
            <w:vAlign w:val="center"/>
          </w:tcPr>
          <w:p w14:paraId="63363B5F" w14:textId="077AA9CC" w:rsidR="00E45395" w:rsidRPr="0008738A" w:rsidRDefault="00E45395" w:rsidP="00ED5F8D">
            <w:pPr>
              <w:jc w:val="center"/>
              <w:rPr>
                <w:rFonts w:cs="Times New Roman"/>
              </w:rPr>
            </w:pPr>
            <w:r>
              <w:rPr>
                <w:rFonts w:cs="Times New Roman"/>
              </w:rPr>
              <w:t>4</w:t>
            </w:r>
          </w:p>
        </w:tc>
        <w:tc>
          <w:tcPr>
            <w:tcW w:w="1238" w:type="dxa"/>
            <w:vAlign w:val="center"/>
          </w:tcPr>
          <w:p w14:paraId="32909264" w14:textId="368B5DBC" w:rsidR="00E45395" w:rsidRPr="0008738A" w:rsidRDefault="00DB7416" w:rsidP="00ED5F8D">
            <w:pPr>
              <w:jc w:val="center"/>
              <w:rPr>
                <w:rFonts w:cs="Times New Roman"/>
              </w:rPr>
            </w:pPr>
            <w:r>
              <w:rPr>
                <w:rFonts w:cs="Times New Roman"/>
              </w:rPr>
              <w:t>02/03/20</w:t>
            </w:r>
          </w:p>
        </w:tc>
        <w:tc>
          <w:tcPr>
            <w:tcW w:w="2598" w:type="dxa"/>
          </w:tcPr>
          <w:p w14:paraId="1971F244" w14:textId="77777777" w:rsidR="00A66BCB" w:rsidRPr="00A66BCB" w:rsidRDefault="00A66BCB" w:rsidP="00A66BCB">
            <w:pPr>
              <w:rPr>
                <w:rFonts w:ascii="Calibri" w:hAnsi="Calibri" w:cs="Arial"/>
                <w:bCs/>
              </w:rPr>
            </w:pPr>
            <w:r w:rsidRPr="00A66BCB">
              <w:rPr>
                <w:rFonts w:ascii="Calibri" w:hAnsi="Calibri" w:cs="Arial"/>
                <w:bCs/>
              </w:rPr>
              <w:t>1-Competencias laborales para un Gerente de RRHH</w:t>
            </w:r>
          </w:p>
          <w:p w14:paraId="6F4CC8DD" w14:textId="0630F70E" w:rsidR="00D179F4" w:rsidRPr="0008738A" w:rsidRDefault="00A66BCB" w:rsidP="00A66BCB">
            <w:pPr>
              <w:rPr>
                <w:rFonts w:cs="Times New Roman"/>
              </w:rPr>
            </w:pPr>
            <w:r w:rsidRPr="00A66BCB">
              <w:rPr>
                <w:rFonts w:ascii="Calibri" w:hAnsi="Calibri" w:cs="Arial"/>
                <w:bCs/>
              </w:rPr>
              <w:t>2- Importancia de las Habilidades blandas.</w:t>
            </w:r>
            <w:r w:rsidRPr="0008738A">
              <w:rPr>
                <w:rFonts w:cs="Times New Roman"/>
              </w:rPr>
              <w:t xml:space="preserve"> </w:t>
            </w:r>
          </w:p>
        </w:tc>
        <w:tc>
          <w:tcPr>
            <w:tcW w:w="1481" w:type="dxa"/>
          </w:tcPr>
          <w:p w14:paraId="5989CDAD" w14:textId="77777777" w:rsidR="00E45395" w:rsidRPr="00461EAA" w:rsidRDefault="00E45395" w:rsidP="000F3E32">
            <w:pPr>
              <w:rPr>
                <w:rFonts w:ascii="Calibri" w:hAnsi="Calibri" w:cs="Arial"/>
                <w:bCs/>
              </w:rPr>
            </w:pPr>
            <w:r w:rsidRPr="00461EAA">
              <w:rPr>
                <w:rFonts w:ascii="Calibri" w:hAnsi="Calibri" w:cs="Arial"/>
                <w:bCs/>
              </w:rPr>
              <w:t>-Presentación de video</w:t>
            </w:r>
          </w:p>
          <w:p w14:paraId="6FC2AB83" w14:textId="16A45EDC" w:rsidR="00E45395" w:rsidRPr="0008738A" w:rsidRDefault="00E45395" w:rsidP="00787E38">
            <w:pPr>
              <w:jc w:val="both"/>
              <w:rPr>
                <w:rFonts w:cs="Times New Roman"/>
              </w:rPr>
            </w:pPr>
            <w:r w:rsidRPr="00461EAA">
              <w:rPr>
                <w:rFonts w:ascii="Calibri" w:hAnsi="Calibri" w:cs="Arial"/>
                <w:bCs/>
              </w:rPr>
              <w:t xml:space="preserve">-Exposición de los temas </w:t>
            </w:r>
          </w:p>
        </w:tc>
        <w:tc>
          <w:tcPr>
            <w:tcW w:w="2541" w:type="dxa"/>
          </w:tcPr>
          <w:p w14:paraId="58FD255D" w14:textId="77777777" w:rsidR="0080015C" w:rsidRPr="0080015C" w:rsidRDefault="0080015C" w:rsidP="0080015C">
            <w:pPr>
              <w:jc w:val="both"/>
              <w:rPr>
                <w:rFonts w:cs="Times New Roman"/>
              </w:rPr>
            </w:pPr>
            <w:r w:rsidRPr="0080015C">
              <w:rPr>
                <w:rFonts w:cs="Times New Roman"/>
              </w:rPr>
              <w:t>Materiales Auditivos.</w:t>
            </w:r>
          </w:p>
          <w:p w14:paraId="028F3396"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4ABAA9F4" w14:textId="77777777" w:rsidR="0080015C" w:rsidRPr="0080015C" w:rsidRDefault="0080015C" w:rsidP="0080015C">
            <w:pPr>
              <w:jc w:val="both"/>
              <w:rPr>
                <w:rFonts w:cs="Times New Roman"/>
                <w:lang w:val="es-CR"/>
              </w:rPr>
            </w:pPr>
            <w:r w:rsidRPr="0080015C">
              <w:rPr>
                <w:rFonts w:cs="Times New Roman"/>
                <w:bCs/>
                <w:lang w:val="es-CR"/>
              </w:rPr>
              <w:t>Materiales Impresos.</w:t>
            </w:r>
          </w:p>
          <w:p w14:paraId="1A3AA9B8" w14:textId="77777777" w:rsidR="00E45395" w:rsidRPr="0008738A" w:rsidRDefault="00E45395" w:rsidP="00787E38">
            <w:pPr>
              <w:jc w:val="both"/>
              <w:rPr>
                <w:rFonts w:cs="Times New Roman"/>
              </w:rPr>
            </w:pPr>
          </w:p>
        </w:tc>
      </w:tr>
      <w:tr w:rsidR="00E45395" w:rsidRPr="0008738A" w14:paraId="2E1A089F" w14:textId="77777777" w:rsidTr="001E7B36">
        <w:trPr>
          <w:jc w:val="center"/>
        </w:trPr>
        <w:tc>
          <w:tcPr>
            <w:tcW w:w="884" w:type="dxa"/>
            <w:vAlign w:val="center"/>
          </w:tcPr>
          <w:p w14:paraId="3A45A71A" w14:textId="07D0B980" w:rsidR="00E45395" w:rsidRPr="0008738A" w:rsidRDefault="00E45395" w:rsidP="00ED5F8D">
            <w:pPr>
              <w:jc w:val="center"/>
              <w:rPr>
                <w:rFonts w:cs="Times New Roman"/>
              </w:rPr>
            </w:pPr>
            <w:r>
              <w:rPr>
                <w:rFonts w:cs="Times New Roman"/>
              </w:rPr>
              <w:t>5</w:t>
            </w:r>
          </w:p>
        </w:tc>
        <w:tc>
          <w:tcPr>
            <w:tcW w:w="1238" w:type="dxa"/>
            <w:vAlign w:val="center"/>
          </w:tcPr>
          <w:p w14:paraId="1D2856A8" w14:textId="6C56C148" w:rsidR="00E45395" w:rsidRPr="0008738A" w:rsidRDefault="00DB7416" w:rsidP="00ED5F8D">
            <w:pPr>
              <w:jc w:val="center"/>
              <w:rPr>
                <w:rFonts w:cs="Times New Roman"/>
              </w:rPr>
            </w:pPr>
            <w:r>
              <w:rPr>
                <w:rFonts w:cs="Times New Roman"/>
              </w:rPr>
              <w:t>09/03/20</w:t>
            </w:r>
          </w:p>
        </w:tc>
        <w:tc>
          <w:tcPr>
            <w:tcW w:w="2598" w:type="dxa"/>
          </w:tcPr>
          <w:p w14:paraId="0929535E" w14:textId="77777777" w:rsidR="00A66BCB" w:rsidRPr="00A66BCB" w:rsidRDefault="00A66BCB" w:rsidP="00A66BCB">
            <w:pPr>
              <w:autoSpaceDE w:val="0"/>
              <w:autoSpaceDN w:val="0"/>
              <w:adjustRightInd w:val="0"/>
              <w:spacing w:after="31"/>
              <w:rPr>
                <w:rFonts w:ascii="Calibri" w:hAnsi="Calibri" w:cs="Arial"/>
                <w:bCs/>
              </w:rPr>
            </w:pPr>
            <w:r w:rsidRPr="00A66BCB">
              <w:rPr>
                <w:rFonts w:ascii="Calibri" w:hAnsi="Calibri" w:cs="Arial"/>
                <w:bCs/>
              </w:rPr>
              <w:t>1. Visión Sistémica de RRHH (interrelación con las otras áreas).</w:t>
            </w:r>
          </w:p>
          <w:p w14:paraId="2F912613" w14:textId="116FE623" w:rsidR="00D179F4" w:rsidRPr="00867C2D" w:rsidRDefault="00A66BCB" w:rsidP="00A66BCB">
            <w:pPr>
              <w:autoSpaceDE w:val="0"/>
              <w:autoSpaceDN w:val="0"/>
              <w:adjustRightInd w:val="0"/>
              <w:spacing w:after="31"/>
              <w:rPr>
                <w:rFonts w:ascii="Calibri" w:hAnsi="Calibri" w:cs="Arial"/>
                <w:bCs/>
              </w:rPr>
            </w:pPr>
            <w:r w:rsidRPr="00A66BCB">
              <w:rPr>
                <w:rFonts w:ascii="Calibri" w:hAnsi="Calibri" w:cs="Arial"/>
                <w:bCs/>
              </w:rPr>
              <w:t>2. Visión Estratégica del Talento Humano</w:t>
            </w:r>
          </w:p>
        </w:tc>
        <w:tc>
          <w:tcPr>
            <w:tcW w:w="1481" w:type="dxa"/>
          </w:tcPr>
          <w:p w14:paraId="2DC480B0" w14:textId="77777777" w:rsidR="00E45395" w:rsidRPr="00461EAA" w:rsidRDefault="00E45395" w:rsidP="000F3E32">
            <w:pPr>
              <w:rPr>
                <w:rFonts w:ascii="Calibri" w:hAnsi="Calibri" w:cs="Arial"/>
                <w:bCs/>
              </w:rPr>
            </w:pPr>
            <w:r w:rsidRPr="00461EAA">
              <w:rPr>
                <w:rFonts w:ascii="Calibri" w:hAnsi="Calibri" w:cs="Arial"/>
                <w:bCs/>
              </w:rPr>
              <w:t>-</w:t>
            </w:r>
            <w:bookmarkStart w:id="0" w:name="OLE_LINK1"/>
            <w:bookmarkStart w:id="1" w:name="OLE_LINK2"/>
            <w:r w:rsidRPr="00461EAA">
              <w:rPr>
                <w:rFonts w:ascii="Calibri" w:hAnsi="Calibri" w:cs="Arial"/>
                <w:bCs/>
              </w:rPr>
              <w:t>Presentación de video</w:t>
            </w:r>
          </w:p>
          <w:p w14:paraId="6E6E85D5" w14:textId="6689B6DA" w:rsidR="00E45395" w:rsidRPr="0008738A" w:rsidRDefault="00E45395" w:rsidP="00787E38">
            <w:pPr>
              <w:jc w:val="both"/>
              <w:rPr>
                <w:rFonts w:cs="Times New Roman"/>
              </w:rPr>
            </w:pPr>
            <w:r w:rsidRPr="00461EAA">
              <w:rPr>
                <w:rFonts w:ascii="Calibri" w:hAnsi="Calibri" w:cs="Arial"/>
                <w:bCs/>
              </w:rPr>
              <w:t>-Exposición de los temas</w:t>
            </w:r>
            <w:bookmarkEnd w:id="0"/>
            <w:bookmarkEnd w:id="1"/>
          </w:p>
        </w:tc>
        <w:tc>
          <w:tcPr>
            <w:tcW w:w="2541" w:type="dxa"/>
          </w:tcPr>
          <w:p w14:paraId="0CAA063B" w14:textId="77777777" w:rsidR="0080015C" w:rsidRPr="0080015C" w:rsidRDefault="0080015C" w:rsidP="0080015C">
            <w:pPr>
              <w:jc w:val="both"/>
              <w:rPr>
                <w:rFonts w:cs="Times New Roman"/>
              </w:rPr>
            </w:pPr>
            <w:r w:rsidRPr="0080015C">
              <w:rPr>
                <w:rFonts w:cs="Times New Roman"/>
              </w:rPr>
              <w:t>Materiales Auditivos.</w:t>
            </w:r>
          </w:p>
          <w:p w14:paraId="71BDCB7D"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1934743F" w14:textId="77777777" w:rsidR="0080015C" w:rsidRPr="0080015C" w:rsidRDefault="0080015C" w:rsidP="0080015C">
            <w:pPr>
              <w:jc w:val="both"/>
              <w:rPr>
                <w:rFonts w:cs="Times New Roman"/>
                <w:lang w:val="es-CR"/>
              </w:rPr>
            </w:pPr>
            <w:r w:rsidRPr="0080015C">
              <w:rPr>
                <w:rFonts w:cs="Times New Roman"/>
                <w:bCs/>
                <w:lang w:val="es-CR"/>
              </w:rPr>
              <w:t>Materiales Impresos.</w:t>
            </w:r>
          </w:p>
          <w:p w14:paraId="211141E7" w14:textId="77777777" w:rsidR="00E45395" w:rsidRPr="0008738A" w:rsidRDefault="00E45395" w:rsidP="00787E38">
            <w:pPr>
              <w:jc w:val="both"/>
              <w:rPr>
                <w:rFonts w:cs="Times New Roman"/>
              </w:rPr>
            </w:pPr>
          </w:p>
        </w:tc>
      </w:tr>
      <w:tr w:rsidR="00867C2D" w:rsidRPr="0008738A" w14:paraId="6E2C23FD" w14:textId="77777777" w:rsidTr="001E7B36">
        <w:trPr>
          <w:jc w:val="center"/>
        </w:trPr>
        <w:tc>
          <w:tcPr>
            <w:tcW w:w="884" w:type="dxa"/>
            <w:vAlign w:val="center"/>
          </w:tcPr>
          <w:p w14:paraId="5AE5162B" w14:textId="6D69146D" w:rsidR="00867C2D" w:rsidRPr="0008738A" w:rsidRDefault="00867C2D" w:rsidP="00867C2D">
            <w:pPr>
              <w:jc w:val="center"/>
              <w:rPr>
                <w:rFonts w:cs="Times New Roman"/>
              </w:rPr>
            </w:pPr>
            <w:r>
              <w:rPr>
                <w:rFonts w:cs="Times New Roman"/>
              </w:rPr>
              <w:lastRenderedPageBreak/>
              <w:t>6</w:t>
            </w:r>
          </w:p>
        </w:tc>
        <w:tc>
          <w:tcPr>
            <w:tcW w:w="1238" w:type="dxa"/>
            <w:vAlign w:val="center"/>
          </w:tcPr>
          <w:p w14:paraId="219051C8" w14:textId="164839DD" w:rsidR="00867C2D" w:rsidRPr="0008738A" w:rsidRDefault="00867C2D" w:rsidP="00867C2D">
            <w:pPr>
              <w:jc w:val="center"/>
              <w:rPr>
                <w:rFonts w:cs="Times New Roman"/>
              </w:rPr>
            </w:pPr>
            <w:r>
              <w:rPr>
                <w:rFonts w:cs="Times New Roman"/>
              </w:rPr>
              <w:t>16/03/20</w:t>
            </w:r>
          </w:p>
        </w:tc>
        <w:tc>
          <w:tcPr>
            <w:tcW w:w="2598" w:type="dxa"/>
          </w:tcPr>
          <w:p w14:paraId="08D0CF9A" w14:textId="77777777" w:rsidR="00867C2D" w:rsidRDefault="00867C2D" w:rsidP="00867C2D">
            <w:pPr>
              <w:jc w:val="both"/>
              <w:rPr>
                <w:rFonts w:cs="Times New Roman"/>
              </w:rPr>
            </w:pPr>
            <w:r>
              <w:rPr>
                <w:rFonts w:cs="Times New Roman"/>
              </w:rPr>
              <w:t>1</w:t>
            </w:r>
            <w:r w:rsidRPr="00867C2D">
              <w:rPr>
                <w:rFonts w:cs="Times New Roman"/>
              </w:rPr>
              <w:t xml:space="preserve">. Papel del </w:t>
            </w:r>
            <w:r>
              <w:rPr>
                <w:rFonts w:cs="Times New Roman"/>
              </w:rPr>
              <w:t>G</w:t>
            </w:r>
            <w:r w:rsidRPr="00867C2D">
              <w:rPr>
                <w:rFonts w:cs="Times New Roman"/>
              </w:rPr>
              <w:t>erente en los procesos de RRHH.</w:t>
            </w:r>
          </w:p>
          <w:p w14:paraId="76B01748" w14:textId="77777777" w:rsidR="00867C2D" w:rsidRDefault="00867C2D" w:rsidP="00867C2D">
            <w:pPr>
              <w:jc w:val="both"/>
              <w:rPr>
                <w:rFonts w:cs="Times New Roman"/>
              </w:rPr>
            </w:pPr>
            <w:r>
              <w:rPr>
                <w:rFonts w:cs="Times New Roman"/>
              </w:rPr>
              <w:t xml:space="preserve">2. Reclutamiento y Selección. </w:t>
            </w:r>
          </w:p>
          <w:p w14:paraId="01F3DF2D" w14:textId="77777777" w:rsidR="00867C2D" w:rsidRDefault="00867C2D" w:rsidP="00867C2D">
            <w:pPr>
              <w:jc w:val="both"/>
              <w:rPr>
                <w:rFonts w:cs="Times New Roman"/>
              </w:rPr>
            </w:pPr>
            <w:r>
              <w:rPr>
                <w:rFonts w:cs="Times New Roman"/>
              </w:rPr>
              <w:t>3. Retención del talento Humano.</w:t>
            </w:r>
          </w:p>
          <w:p w14:paraId="389E172F" w14:textId="09A6CCA9" w:rsidR="00867C2D" w:rsidRPr="00867C2D" w:rsidRDefault="00867C2D" w:rsidP="00867C2D">
            <w:pPr>
              <w:jc w:val="both"/>
              <w:rPr>
                <w:rFonts w:cs="Times New Roman"/>
              </w:rPr>
            </w:pPr>
            <w:r>
              <w:rPr>
                <w:rFonts w:cs="Times New Roman"/>
              </w:rPr>
              <w:t>4. Desarrollo de Talento Humano</w:t>
            </w:r>
          </w:p>
        </w:tc>
        <w:tc>
          <w:tcPr>
            <w:tcW w:w="1481" w:type="dxa"/>
          </w:tcPr>
          <w:p w14:paraId="6288B584" w14:textId="77777777" w:rsidR="00EC2FA0" w:rsidRDefault="00EC2FA0" w:rsidP="00EC2FA0">
            <w:pPr>
              <w:jc w:val="both"/>
            </w:pPr>
            <w:r>
              <w:t>-Presentación de video</w:t>
            </w:r>
          </w:p>
          <w:p w14:paraId="33B3B79A" w14:textId="77777777" w:rsidR="00867C2D" w:rsidRDefault="00EC2FA0" w:rsidP="00EC2FA0">
            <w:pPr>
              <w:jc w:val="both"/>
            </w:pPr>
            <w:r>
              <w:t>-Exposición de los temas</w:t>
            </w:r>
          </w:p>
          <w:p w14:paraId="23EC4263" w14:textId="4E9ADF3D" w:rsidR="00EC2FA0" w:rsidRPr="000E5BF0" w:rsidRDefault="00EC2FA0" w:rsidP="00EC2FA0">
            <w:pPr>
              <w:jc w:val="both"/>
              <w:rPr>
                <w:rFonts w:ascii="Calibri" w:hAnsi="Calibri" w:cs="Arial"/>
                <w:bCs/>
              </w:rPr>
            </w:pPr>
            <w:r>
              <w:t>- Caso</w:t>
            </w:r>
          </w:p>
        </w:tc>
        <w:tc>
          <w:tcPr>
            <w:tcW w:w="2541" w:type="dxa"/>
          </w:tcPr>
          <w:p w14:paraId="1CF777C9" w14:textId="2068446F" w:rsidR="00EC2FA0" w:rsidRDefault="00867C2D" w:rsidP="00EC2FA0">
            <w:pPr>
              <w:jc w:val="both"/>
            </w:pPr>
            <w:r w:rsidRPr="00BF437C">
              <w:t>-</w:t>
            </w:r>
            <w:r w:rsidR="00EC2FA0">
              <w:t xml:space="preserve"> Materiales Auditivos.</w:t>
            </w:r>
          </w:p>
          <w:p w14:paraId="5CBB27A5" w14:textId="77777777" w:rsidR="00EC2FA0" w:rsidRDefault="00EC2FA0" w:rsidP="00EC2FA0">
            <w:pPr>
              <w:jc w:val="both"/>
            </w:pPr>
            <w:r>
              <w:t>Proyector de diapositiva.</w:t>
            </w:r>
          </w:p>
          <w:p w14:paraId="39BBA16A" w14:textId="12ECC5AD" w:rsidR="00867C2D" w:rsidRPr="0008738A" w:rsidRDefault="00EC2FA0" w:rsidP="00EC2FA0">
            <w:pPr>
              <w:jc w:val="both"/>
              <w:rPr>
                <w:rFonts w:cs="Times New Roman"/>
              </w:rPr>
            </w:pPr>
            <w:r>
              <w:t>Materiales Impresos.</w:t>
            </w:r>
          </w:p>
        </w:tc>
      </w:tr>
      <w:tr w:rsidR="00E45395" w:rsidRPr="0008738A" w14:paraId="079E2D46" w14:textId="77777777" w:rsidTr="001E7B36">
        <w:trPr>
          <w:jc w:val="center"/>
        </w:trPr>
        <w:tc>
          <w:tcPr>
            <w:tcW w:w="884" w:type="dxa"/>
            <w:vAlign w:val="center"/>
          </w:tcPr>
          <w:p w14:paraId="1480DD4A" w14:textId="73418AE3" w:rsidR="00E45395" w:rsidRPr="0008738A" w:rsidRDefault="00E45395" w:rsidP="00ED5F8D">
            <w:pPr>
              <w:jc w:val="center"/>
              <w:rPr>
                <w:rFonts w:cs="Times New Roman"/>
              </w:rPr>
            </w:pPr>
            <w:r>
              <w:rPr>
                <w:rFonts w:cs="Times New Roman"/>
              </w:rPr>
              <w:t>7</w:t>
            </w:r>
          </w:p>
        </w:tc>
        <w:tc>
          <w:tcPr>
            <w:tcW w:w="1238" w:type="dxa"/>
            <w:vAlign w:val="center"/>
          </w:tcPr>
          <w:p w14:paraId="2EB61888" w14:textId="450F2F3F" w:rsidR="00E45395" w:rsidRPr="0008738A" w:rsidRDefault="00DB7416" w:rsidP="00ED5F8D">
            <w:pPr>
              <w:jc w:val="center"/>
              <w:rPr>
                <w:rFonts w:cs="Times New Roman"/>
              </w:rPr>
            </w:pPr>
            <w:r>
              <w:rPr>
                <w:rFonts w:cs="Times New Roman"/>
              </w:rPr>
              <w:t>23/03/20</w:t>
            </w:r>
          </w:p>
        </w:tc>
        <w:tc>
          <w:tcPr>
            <w:tcW w:w="2598" w:type="dxa"/>
          </w:tcPr>
          <w:p w14:paraId="09241A4F" w14:textId="77777777" w:rsidR="00867C2D" w:rsidRDefault="00867C2D" w:rsidP="000F3E32">
            <w:pPr>
              <w:autoSpaceDE w:val="0"/>
              <w:autoSpaceDN w:val="0"/>
              <w:adjustRightInd w:val="0"/>
              <w:spacing w:after="31"/>
              <w:rPr>
                <w:rFonts w:ascii="Calibri" w:hAnsi="Calibri" w:cs="Arial"/>
                <w:b/>
                <w:bCs/>
              </w:rPr>
            </w:pPr>
          </w:p>
          <w:p w14:paraId="751F89C3" w14:textId="5F0620C5" w:rsidR="00F7358D" w:rsidRDefault="00F7358D" w:rsidP="000F3E32">
            <w:pPr>
              <w:autoSpaceDE w:val="0"/>
              <w:autoSpaceDN w:val="0"/>
              <w:adjustRightInd w:val="0"/>
              <w:spacing w:after="31"/>
              <w:rPr>
                <w:rFonts w:ascii="Calibri" w:hAnsi="Calibri" w:cs="Arial"/>
                <w:b/>
                <w:bCs/>
              </w:rPr>
            </w:pPr>
            <w:r w:rsidRPr="00F7358D">
              <w:rPr>
                <w:rFonts w:ascii="Calibri" w:hAnsi="Calibri" w:cs="Arial"/>
                <w:b/>
                <w:bCs/>
              </w:rPr>
              <w:t xml:space="preserve">Evaluación parcial N°1. </w:t>
            </w:r>
          </w:p>
          <w:p w14:paraId="1AD7D92C" w14:textId="3ADC19A4" w:rsidR="00E45395" w:rsidRPr="0008738A" w:rsidRDefault="00E45395" w:rsidP="00787E38">
            <w:pPr>
              <w:jc w:val="both"/>
              <w:rPr>
                <w:rFonts w:cs="Times New Roman"/>
              </w:rPr>
            </w:pPr>
          </w:p>
        </w:tc>
        <w:tc>
          <w:tcPr>
            <w:tcW w:w="1481" w:type="dxa"/>
          </w:tcPr>
          <w:p w14:paraId="65B33690" w14:textId="567A4B81" w:rsidR="00E45395" w:rsidRPr="0008738A" w:rsidRDefault="00F7358D" w:rsidP="00F7358D">
            <w:pPr>
              <w:rPr>
                <w:rFonts w:cs="Times New Roman"/>
              </w:rPr>
            </w:pPr>
            <w:r w:rsidRPr="00F7358D">
              <w:rPr>
                <w:rFonts w:cs="Times New Roman"/>
              </w:rPr>
              <w:t>-Aplicación de prueba</w:t>
            </w:r>
          </w:p>
        </w:tc>
        <w:tc>
          <w:tcPr>
            <w:tcW w:w="2541" w:type="dxa"/>
          </w:tcPr>
          <w:p w14:paraId="27411A64" w14:textId="6F090A3B" w:rsidR="00E45395" w:rsidRPr="0008738A" w:rsidRDefault="00F7358D" w:rsidP="00F7358D">
            <w:pPr>
              <w:jc w:val="both"/>
              <w:rPr>
                <w:rFonts w:cs="Times New Roman"/>
              </w:rPr>
            </w:pPr>
            <w:r w:rsidRPr="00F7358D">
              <w:rPr>
                <w:rFonts w:cs="Times New Roman"/>
              </w:rPr>
              <w:t>-Aplicación de prueba</w:t>
            </w:r>
          </w:p>
        </w:tc>
      </w:tr>
      <w:tr w:rsidR="00E45395" w:rsidRPr="0008738A" w14:paraId="0962F9AB" w14:textId="77777777" w:rsidTr="001E7B36">
        <w:trPr>
          <w:jc w:val="center"/>
        </w:trPr>
        <w:tc>
          <w:tcPr>
            <w:tcW w:w="884" w:type="dxa"/>
            <w:vAlign w:val="center"/>
          </w:tcPr>
          <w:p w14:paraId="2D288CFF" w14:textId="347A18E2" w:rsidR="00E45395" w:rsidRPr="0008738A" w:rsidRDefault="00E45395" w:rsidP="00ED5F8D">
            <w:pPr>
              <w:jc w:val="center"/>
              <w:rPr>
                <w:rFonts w:cs="Times New Roman"/>
              </w:rPr>
            </w:pPr>
            <w:r>
              <w:rPr>
                <w:rFonts w:cs="Times New Roman"/>
              </w:rPr>
              <w:t>8</w:t>
            </w:r>
          </w:p>
        </w:tc>
        <w:tc>
          <w:tcPr>
            <w:tcW w:w="1238" w:type="dxa"/>
            <w:vAlign w:val="center"/>
          </w:tcPr>
          <w:p w14:paraId="07B5DE8B" w14:textId="7EA63C24" w:rsidR="00E45395" w:rsidRPr="0008738A" w:rsidRDefault="00235F23" w:rsidP="00ED5F8D">
            <w:pPr>
              <w:jc w:val="center"/>
              <w:rPr>
                <w:rFonts w:cs="Times New Roman"/>
              </w:rPr>
            </w:pPr>
            <w:r>
              <w:rPr>
                <w:rFonts w:cs="Times New Roman"/>
              </w:rPr>
              <w:t>30/03/20</w:t>
            </w:r>
          </w:p>
        </w:tc>
        <w:tc>
          <w:tcPr>
            <w:tcW w:w="2598" w:type="dxa"/>
          </w:tcPr>
          <w:p w14:paraId="7C69025E" w14:textId="7FA981B8" w:rsidR="00A66BCB" w:rsidRPr="00867C2D" w:rsidRDefault="00A66BCB" w:rsidP="00A66BCB">
            <w:pPr>
              <w:autoSpaceDE w:val="0"/>
              <w:autoSpaceDN w:val="0"/>
              <w:adjustRightInd w:val="0"/>
              <w:spacing w:after="31"/>
              <w:rPr>
                <w:rFonts w:ascii="Calibri" w:hAnsi="Calibri" w:cs="Arial"/>
                <w:bCs/>
              </w:rPr>
            </w:pPr>
            <w:r w:rsidRPr="00A66BCB">
              <w:rPr>
                <w:rFonts w:ascii="Calibri" w:hAnsi="Calibri" w:cs="Arial"/>
                <w:bCs/>
              </w:rPr>
              <w:t>1. Diseño y ajuste de estructura organizacional desde la perspectiva de RRHH.</w:t>
            </w:r>
          </w:p>
          <w:p w14:paraId="67272E0B" w14:textId="32858056" w:rsidR="00E45395" w:rsidRPr="00867C2D" w:rsidRDefault="00E45395" w:rsidP="00A66BCB">
            <w:pPr>
              <w:autoSpaceDE w:val="0"/>
              <w:autoSpaceDN w:val="0"/>
              <w:adjustRightInd w:val="0"/>
              <w:spacing w:after="31"/>
              <w:rPr>
                <w:rFonts w:ascii="Calibri" w:hAnsi="Calibri" w:cs="Arial"/>
                <w:bCs/>
              </w:rPr>
            </w:pPr>
          </w:p>
        </w:tc>
        <w:tc>
          <w:tcPr>
            <w:tcW w:w="1481" w:type="dxa"/>
          </w:tcPr>
          <w:p w14:paraId="73595545" w14:textId="77777777" w:rsidR="00E45395" w:rsidRPr="00461EAA" w:rsidRDefault="00E45395" w:rsidP="000F3E32">
            <w:pPr>
              <w:rPr>
                <w:rFonts w:ascii="Calibri" w:hAnsi="Calibri" w:cs="Arial"/>
                <w:bCs/>
              </w:rPr>
            </w:pPr>
            <w:r w:rsidRPr="00461EAA">
              <w:rPr>
                <w:rFonts w:ascii="Calibri" w:hAnsi="Calibri" w:cs="Arial"/>
                <w:bCs/>
              </w:rPr>
              <w:t>-Presentación de video</w:t>
            </w:r>
          </w:p>
          <w:p w14:paraId="651E5AFF" w14:textId="7C039015" w:rsidR="00E45395" w:rsidRPr="00F7358D" w:rsidRDefault="00E45395" w:rsidP="00F7358D">
            <w:pPr>
              <w:rPr>
                <w:rFonts w:ascii="Calibri" w:hAnsi="Calibri" w:cs="Arial"/>
                <w:bCs/>
              </w:rPr>
            </w:pPr>
            <w:r w:rsidRPr="00461EAA">
              <w:rPr>
                <w:rFonts w:ascii="Calibri" w:hAnsi="Calibri" w:cs="Arial"/>
                <w:bCs/>
              </w:rPr>
              <w:t>-Exposición del tema</w:t>
            </w:r>
            <w:r w:rsidRPr="00461EAA">
              <w:rPr>
                <w:rFonts w:ascii="Calibri" w:hAnsi="Calibri" w:cs="Arial"/>
                <w:b/>
                <w:bCs/>
              </w:rPr>
              <w:t xml:space="preserve">  </w:t>
            </w:r>
          </w:p>
        </w:tc>
        <w:tc>
          <w:tcPr>
            <w:tcW w:w="2541" w:type="dxa"/>
          </w:tcPr>
          <w:p w14:paraId="0E58E615" w14:textId="77777777" w:rsidR="0080015C" w:rsidRPr="0080015C" w:rsidRDefault="0080015C" w:rsidP="0080015C">
            <w:pPr>
              <w:jc w:val="both"/>
              <w:rPr>
                <w:rFonts w:cs="Times New Roman"/>
              </w:rPr>
            </w:pPr>
            <w:r w:rsidRPr="0080015C">
              <w:rPr>
                <w:rFonts w:cs="Times New Roman"/>
              </w:rPr>
              <w:t>Materiales Auditivos.</w:t>
            </w:r>
          </w:p>
          <w:p w14:paraId="037F660F"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497B0A4A" w14:textId="77777777" w:rsidR="0080015C" w:rsidRPr="0080015C" w:rsidRDefault="0080015C" w:rsidP="0080015C">
            <w:pPr>
              <w:jc w:val="both"/>
              <w:rPr>
                <w:rFonts w:cs="Times New Roman"/>
                <w:lang w:val="es-CR"/>
              </w:rPr>
            </w:pPr>
            <w:r w:rsidRPr="0080015C">
              <w:rPr>
                <w:rFonts w:cs="Times New Roman"/>
                <w:bCs/>
                <w:lang w:val="es-CR"/>
              </w:rPr>
              <w:t>Materiales Impresos.</w:t>
            </w:r>
          </w:p>
          <w:p w14:paraId="5895E444" w14:textId="77777777" w:rsidR="00E45395" w:rsidRPr="0008738A" w:rsidRDefault="00E45395" w:rsidP="00787E38">
            <w:pPr>
              <w:jc w:val="both"/>
              <w:rPr>
                <w:rFonts w:cs="Times New Roman"/>
              </w:rPr>
            </w:pPr>
          </w:p>
        </w:tc>
      </w:tr>
      <w:tr w:rsidR="00E45395" w:rsidRPr="0008738A" w14:paraId="444AA72F" w14:textId="77777777" w:rsidTr="001E7B36">
        <w:trPr>
          <w:jc w:val="center"/>
        </w:trPr>
        <w:tc>
          <w:tcPr>
            <w:tcW w:w="884" w:type="dxa"/>
            <w:vAlign w:val="center"/>
          </w:tcPr>
          <w:p w14:paraId="1DA288A6" w14:textId="26887DC7" w:rsidR="00E45395" w:rsidRPr="00867C2D" w:rsidRDefault="00235F23" w:rsidP="00ED5F8D">
            <w:pPr>
              <w:jc w:val="center"/>
              <w:rPr>
                <w:rFonts w:cs="Times New Roman"/>
              </w:rPr>
            </w:pPr>
            <w:r>
              <w:rPr>
                <w:rFonts w:cs="Times New Roman"/>
              </w:rPr>
              <w:t>9</w:t>
            </w:r>
          </w:p>
        </w:tc>
        <w:tc>
          <w:tcPr>
            <w:tcW w:w="1238" w:type="dxa"/>
            <w:vAlign w:val="center"/>
          </w:tcPr>
          <w:p w14:paraId="7F61090A" w14:textId="15BF612B" w:rsidR="00E45395" w:rsidRPr="00867C2D" w:rsidRDefault="00DB7416" w:rsidP="00ED5F8D">
            <w:pPr>
              <w:jc w:val="center"/>
              <w:rPr>
                <w:rFonts w:cs="Times New Roman"/>
              </w:rPr>
            </w:pPr>
            <w:r w:rsidRPr="00867C2D">
              <w:rPr>
                <w:rFonts w:cs="Times New Roman"/>
                <w:color w:val="0D0D0D" w:themeColor="text1" w:themeTint="F2"/>
              </w:rPr>
              <w:t>06</w:t>
            </w:r>
            <w:r w:rsidR="00E45395" w:rsidRPr="00867C2D">
              <w:rPr>
                <w:rFonts w:cs="Times New Roman"/>
                <w:color w:val="0D0D0D" w:themeColor="text1" w:themeTint="F2"/>
              </w:rPr>
              <w:t>/0</w:t>
            </w:r>
            <w:r w:rsidRPr="00867C2D">
              <w:rPr>
                <w:rFonts w:cs="Times New Roman"/>
                <w:color w:val="0D0D0D" w:themeColor="text1" w:themeTint="F2"/>
              </w:rPr>
              <w:t>4</w:t>
            </w:r>
            <w:r w:rsidR="00E45395" w:rsidRPr="00867C2D">
              <w:rPr>
                <w:rFonts w:cs="Times New Roman"/>
                <w:color w:val="0D0D0D" w:themeColor="text1" w:themeTint="F2"/>
              </w:rPr>
              <w:t>/19</w:t>
            </w:r>
          </w:p>
        </w:tc>
        <w:tc>
          <w:tcPr>
            <w:tcW w:w="2598" w:type="dxa"/>
          </w:tcPr>
          <w:p w14:paraId="48A4C270" w14:textId="45906904" w:rsidR="00E45395" w:rsidRPr="00235F23" w:rsidRDefault="00235F23" w:rsidP="00787E38">
            <w:pPr>
              <w:jc w:val="both"/>
              <w:rPr>
                <w:rFonts w:cs="Times New Roman"/>
                <w:bCs/>
                <w:color w:val="0D0D0D" w:themeColor="text1" w:themeTint="F2"/>
              </w:rPr>
            </w:pPr>
            <w:r>
              <w:rPr>
                <w:rFonts w:ascii="Calibri" w:hAnsi="Calibri" w:cs="Arial"/>
                <w:bCs/>
                <w:color w:val="0D0D0D" w:themeColor="text1" w:themeTint="F2"/>
              </w:rPr>
              <w:t>FERIADO</w:t>
            </w:r>
            <w:r w:rsidRPr="00235F23">
              <w:rPr>
                <w:rFonts w:ascii="Calibri" w:hAnsi="Calibri" w:cs="Arial"/>
                <w:bCs/>
                <w:color w:val="0D0D0D" w:themeColor="text1" w:themeTint="F2"/>
              </w:rPr>
              <w:t xml:space="preserve"> </w:t>
            </w:r>
          </w:p>
        </w:tc>
        <w:tc>
          <w:tcPr>
            <w:tcW w:w="1481" w:type="dxa"/>
          </w:tcPr>
          <w:p w14:paraId="73C41BA0" w14:textId="373D5547" w:rsidR="00E45395" w:rsidRPr="00235F23" w:rsidRDefault="00235F23" w:rsidP="00235F23">
            <w:pPr>
              <w:jc w:val="both"/>
              <w:rPr>
                <w:rFonts w:cs="Times New Roman"/>
                <w:bCs/>
                <w:color w:val="0D0D0D" w:themeColor="text1" w:themeTint="F2"/>
              </w:rPr>
            </w:pPr>
            <w:r>
              <w:rPr>
                <w:rFonts w:ascii="Calibri" w:hAnsi="Calibri" w:cs="Arial"/>
                <w:bCs/>
                <w:color w:val="0D0D0D" w:themeColor="text1" w:themeTint="F2"/>
              </w:rPr>
              <w:t>FERIADO</w:t>
            </w:r>
            <w:r w:rsidRPr="00235F23">
              <w:rPr>
                <w:rFonts w:ascii="Calibri" w:hAnsi="Calibri" w:cs="Arial"/>
                <w:bCs/>
                <w:color w:val="0D0D0D" w:themeColor="text1" w:themeTint="F2"/>
              </w:rPr>
              <w:t xml:space="preserve"> </w:t>
            </w:r>
          </w:p>
        </w:tc>
        <w:tc>
          <w:tcPr>
            <w:tcW w:w="2541" w:type="dxa"/>
          </w:tcPr>
          <w:p w14:paraId="4564BA44" w14:textId="6C2F5398" w:rsidR="00E45395" w:rsidRPr="00235F23" w:rsidRDefault="00235F23" w:rsidP="00235F23">
            <w:pPr>
              <w:jc w:val="both"/>
              <w:rPr>
                <w:rFonts w:cs="Times New Roman"/>
                <w:bCs/>
                <w:color w:val="0D0D0D" w:themeColor="text1" w:themeTint="F2"/>
              </w:rPr>
            </w:pPr>
            <w:r>
              <w:rPr>
                <w:rFonts w:cs="Times New Roman"/>
                <w:bCs/>
                <w:color w:val="0D0D0D" w:themeColor="text1" w:themeTint="F2"/>
              </w:rPr>
              <w:t>FERIADO</w:t>
            </w:r>
          </w:p>
        </w:tc>
      </w:tr>
      <w:tr w:rsidR="00E45395" w:rsidRPr="0008738A" w14:paraId="5C68D832" w14:textId="77777777" w:rsidTr="001E7B36">
        <w:trPr>
          <w:jc w:val="center"/>
        </w:trPr>
        <w:tc>
          <w:tcPr>
            <w:tcW w:w="884" w:type="dxa"/>
            <w:vAlign w:val="center"/>
          </w:tcPr>
          <w:p w14:paraId="57532807" w14:textId="1D417562" w:rsidR="00E45395" w:rsidRPr="0008738A" w:rsidRDefault="00235F23" w:rsidP="00ED5F8D">
            <w:pPr>
              <w:jc w:val="center"/>
              <w:rPr>
                <w:rFonts w:cs="Times New Roman"/>
              </w:rPr>
            </w:pPr>
            <w:r>
              <w:rPr>
                <w:rFonts w:cs="Times New Roman"/>
              </w:rPr>
              <w:t>10</w:t>
            </w:r>
          </w:p>
        </w:tc>
        <w:tc>
          <w:tcPr>
            <w:tcW w:w="1238" w:type="dxa"/>
            <w:vAlign w:val="center"/>
          </w:tcPr>
          <w:p w14:paraId="2C338C21" w14:textId="7CD3194B" w:rsidR="00E45395" w:rsidRPr="0008738A" w:rsidRDefault="00DB7416" w:rsidP="00ED5F8D">
            <w:pPr>
              <w:jc w:val="center"/>
              <w:rPr>
                <w:rFonts w:cs="Times New Roman"/>
              </w:rPr>
            </w:pPr>
            <w:r>
              <w:rPr>
                <w:rFonts w:cs="Times New Roman"/>
              </w:rPr>
              <w:t>13/04/20</w:t>
            </w:r>
          </w:p>
        </w:tc>
        <w:tc>
          <w:tcPr>
            <w:tcW w:w="2598" w:type="dxa"/>
          </w:tcPr>
          <w:p w14:paraId="5093A3EE" w14:textId="779E62B4" w:rsidR="00E45395" w:rsidRPr="0008738A" w:rsidRDefault="00235F23" w:rsidP="00867C2D">
            <w:pPr>
              <w:autoSpaceDE w:val="0"/>
              <w:autoSpaceDN w:val="0"/>
              <w:adjustRightInd w:val="0"/>
              <w:spacing w:after="31"/>
              <w:rPr>
                <w:rFonts w:cs="Times New Roman"/>
              </w:rPr>
            </w:pPr>
            <w:r w:rsidRPr="00235F23">
              <w:rPr>
                <w:rFonts w:ascii="Calibri" w:hAnsi="Calibri" w:cs="Arial"/>
                <w:bCs/>
              </w:rPr>
              <w:t>1. Autoconocimiento y Desarrollo del Liderazgo</w:t>
            </w:r>
          </w:p>
        </w:tc>
        <w:tc>
          <w:tcPr>
            <w:tcW w:w="1481" w:type="dxa"/>
          </w:tcPr>
          <w:p w14:paraId="2350C1D0" w14:textId="77777777" w:rsidR="00E45395" w:rsidRDefault="00E45395" w:rsidP="00787E38">
            <w:pPr>
              <w:jc w:val="both"/>
              <w:rPr>
                <w:rFonts w:ascii="Calibri" w:hAnsi="Calibri" w:cs="Arial"/>
                <w:b/>
                <w:bCs/>
              </w:rPr>
            </w:pPr>
            <w:r w:rsidRPr="00461EAA">
              <w:rPr>
                <w:rFonts w:ascii="Calibri" w:hAnsi="Calibri" w:cs="Arial"/>
                <w:bCs/>
              </w:rPr>
              <w:t>-Exposición de los temas</w:t>
            </w:r>
            <w:r w:rsidRPr="00461EAA">
              <w:rPr>
                <w:rFonts w:ascii="Calibri" w:hAnsi="Calibri" w:cs="Arial"/>
                <w:b/>
                <w:bCs/>
              </w:rPr>
              <w:t xml:space="preserve">  </w:t>
            </w:r>
          </w:p>
          <w:p w14:paraId="4B04C869" w14:textId="68818B58" w:rsidR="00EC2FA0" w:rsidRPr="00EC2FA0" w:rsidRDefault="00EC2FA0" w:rsidP="00787E38">
            <w:pPr>
              <w:jc w:val="both"/>
              <w:rPr>
                <w:rFonts w:cs="Times New Roman"/>
                <w:bCs/>
              </w:rPr>
            </w:pPr>
            <w:r w:rsidRPr="00EC2FA0">
              <w:rPr>
                <w:rFonts w:cs="Times New Roman"/>
                <w:bCs/>
              </w:rPr>
              <w:t xml:space="preserve">- Caso </w:t>
            </w:r>
          </w:p>
        </w:tc>
        <w:tc>
          <w:tcPr>
            <w:tcW w:w="2541" w:type="dxa"/>
          </w:tcPr>
          <w:p w14:paraId="2F40740F" w14:textId="77777777" w:rsidR="0080015C" w:rsidRPr="0080015C" w:rsidRDefault="0080015C" w:rsidP="0080015C">
            <w:pPr>
              <w:jc w:val="both"/>
              <w:rPr>
                <w:rFonts w:cs="Times New Roman"/>
              </w:rPr>
            </w:pPr>
            <w:r w:rsidRPr="0080015C">
              <w:rPr>
                <w:rFonts w:cs="Times New Roman"/>
              </w:rPr>
              <w:t>Materiales Auditivos.</w:t>
            </w:r>
          </w:p>
          <w:p w14:paraId="56B13EF0"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11895404" w14:textId="1A9C6654" w:rsidR="00E45395" w:rsidRPr="00867C2D" w:rsidRDefault="0080015C" w:rsidP="00787E38">
            <w:pPr>
              <w:jc w:val="both"/>
              <w:rPr>
                <w:rFonts w:cs="Times New Roman"/>
                <w:lang w:val="es-CR"/>
              </w:rPr>
            </w:pPr>
            <w:r w:rsidRPr="0080015C">
              <w:rPr>
                <w:rFonts w:cs="Times New Roman"/>
                <w:bCs/>
                <w:lang w:val="es-CR"/>
              </w:rPr>
              <w:t>Materiales Impresos.</w:t>
            </w:r>
          </w:p>
        </w:tc>
      </w:tr>
      <w:tr w:rsidR="00E45395" w:rsidRPr="0008738A" w14:paraId="0422F87E" w14:textId="77777777" w:rsidTr="001E7B36">
        <w:trPr>
          <w:jc w:val="center"/>
        </w:trPr>
        <w:tc>
          <w:tcPr>
            <w:tcW w:w="884" w:type="dxa"/>
            <w:vAlign w:val="center"/>
          </w:tcPr>
          <w:p w14:paraId="4CF34878" w14:textId="7C5641AB" w:rsidR="00E45395" w:rsidRPr="0008738A" w:rsidRDefault="00235F23" w:rsidP="00ED5F8D">
            <w:pPr>
              <w:jc w:val="center"/>
              <w:rPr>
                <w:rFonts w:cs="Times New Roman"/>
              </w:rPr>
            </w:pPr>
            <w:r>
              <w:rPr>
                <w:rFonts w:cs="Times New Roman"/>
              </w:rPr>
              <w:t>11</w:t>
            </w:r>
          </w:p>
        </w:tc>
        <w:tc>
          <w:tcPr>
            <w:tcW w:w="1238" w:type="dxa"/>
            <w:vAlign w:val="center"/>
          </w:tcPr>
          <w:p w14:paraId="2C300C7F" w14:textId="1CD7C1DB" w:rsidR="00E45395" w:rsidRPr="0008738A" w:rsidRDefault="00DB7416" w:rsidP="00ED5F8D">
            <w:pPr>
              <w:jc w:val="center"/>
              <w:rPr>
                <w:rFonts w:cs="Times New Roman"/>
              </w:rPr>
            </w:pPr>
            <w:r>
              <w:rPr>
                <w:rFonts w:cs="Times New Roman"/>
              </w:rPr>
              <w:t>20/04/20</w:t>
            </w:r>
          </w:p>
        </w:tc>
        <w:tc>
          <w:tcPr>
            <w:tcW w:w="2598" w:type="dxa"/>
          </w:tcPr>
          <w:p w14:paraId="4A5C2300" w14:textId="256C6954" w:rsidR="00E45395" w:rsidRPr="00867C2D" w:rsidRDefault="00867C2D" w:rsidP="00F7358D">
            <w:pPr>
              <w:autoSpaceDE w:val="0"/>
              <w:autoSpaceDN w:val="0"/>
              <w:adjustRightInd w:val="0"/>
              <w:spacing w:after="31"/>
              <w:rPr>
                <w:rFonts w:ascii="Calibri" w:hAnsi="Calibri" w:cs="Arial"/>
              </w:rPr>
            </w:pPr>
            <w:r w:rsidRPr="00867C2D">
              <w:rPr>
                <w:rFonts w:ascii="Calibri" w:hAnsi="Calibri" w:cs="Arial"/>
              </w:rPr>
              <w:t>1- Rol de la Gerencia de RRHH en la Gestión del Cambio Organizacional</w:t>
            </w:r>
          </w:p>
        </w:tc>
        <w:tc>
          <w:tcPr>
            <w:tcW w:w="1481" w:type="dxa"/>
          </w:tcPr>
          <w:p w14:paraId="091BC8F0" w14:textId="77777777" w:rsidR="00EC2FA0" w:rsidRPr="00EC2FA0" w:rsidRDefault="00EC2FA0" w:rsidP="00EC2FA0">
            <w:pPr>
              <w:jc w:val="both"/>
              <w:rPr>
                <w:rFonts w:cs="Times New Roman"/>
              </w:rPr>
            </w:pPr>
            <w:r w:rsidRPr="00EC2FA0">
              <w:rPr>
                <w:rFonts w:cs="Times New Roman"/>
              </w:rPr>
              <w:t xml:space="preserve">-Exposición de los temas  </w:t>
            </w:r>
          </w:p>
          <w:p w14:paraId="4BB7A00D" w14:textId="09F85C2F" w:rsidR="00E45395" w:rsidRPr="00F7358D" w:rsidRDefault="00EC2FA0" w:rsidP="00EC2FA0">
            <w:pPr>
              <w:jc w:val="both"/>
              <w:rPr>
                <w:rFonts w:cs="Times New Roman"/>
              </w:rPr>
            </w:pPr>
            <w:r w:rsidRPr="00EC2FA0">
              <w:rPr>
                <w:rFonts w:cs="Times New Roman"/>
              </w:rPr>
              <w:t>- Caso</w:t>
            </w:r>
          </w:p>
        </w:tc>
        <w:tc>
          <w:tcPr>
            <w:tcW w:w="2541" w:type="dxa"/>
          </w:tcPr>
          <w:p w14:paraId="607F2C66" w14:textId="77777777" w:rsidR="00EC2FA0" w:rsidRPr="00EC2FA0" w:rsidRDefault="00EC2FA0" w:rsidP="00EC2FA0">
            <w:pPr>
              <w:jc w:val="both"/>
              <w:rPr>
                <w:rFonts w:cs="Times New Roman"/>
              </w:rPr>
            </w:pPr>
            <w:r w:rsidRPr="00EC2FA0">
              <w:rPr>
                <w:rFonts w:cs="Times New Roman"/>
              </w:rPr>
              <w:t>Materiales Auditivos.</w:t>
            </w:r>
          </w:p>
          <w:p w14:paraId="09D723B1" w14:textId="77777777" w:rsidR="00EC2FA0" w:rsidRPr="00EC2FA0" w:rsidRDefault="00EC2FA0" w:rsidP="00EC2FA0">
            <w:pPr>
              <w:jc w:val="both"/>
              <w:rPr>
                <w:rFonts w:cs="Times New Roman"/>
              </w:rPr>
            </w:pPr>
            <w:r w:rsidRPr="00EC2FA0">
              <w:rPr>
                <w:rFonts w:cs="Times New Roman"/>
              </w:rPr>
              <w:t>Proyector de diapositiva.</w:t>
            </w:r>
          </w:p>
          <w:p w14:paraId="5E83DF86" w14:textId="1D810097" w:rsidR="00E45395" w:rsidRPr="0008738A" w:rsidRDefault="00EC2FA0" w:rsidP="00EC2FA0">
            <w:pPr>
              <w:jc w:val="both"/>
              <w:rPr>
                <w:rFonts w:cs="Times New Roman"/>
              </w:rPr>
            </w:pPr>
            <w:r w:rsidRPr="00EC2FA0">
              <w:rPr>
                <w:rFonts w:cs="Times New Roman"/>
              </w:rPr>
              <w:t>Materiales Impresos.</w:t>
            </w:r>
          </w:p>
        </w:tc>
      </w:tr>
      <w:tr w:rsidR="00867C2D" w:rsidRPr="0008738A" w14:paraId="78660BBD" w14:textId="77777777" w:rsidTr="001E7B36">
        <w:trPr>
          <w:jc w:val="center"/>
        </w:trPr>
        <w:tc>
          <w:tcPr>
            <w:tcW w:w="884" w:type="dxa"/>
            <w:vAlign w:val="center"/>
          </w:tcPr>
          <w:p w14:paraId="66457D9B" w14:textId="7D8CEE32" w:rsidR="00867C2D" w:rsidRPr="0008738A" w:rsidRDefault="00235F23" w:rsidP="00867C2D">
            <w:pPr>
              <w:jc w:val="center"/>
              <w:rPr>
                <w:rFonts w:cs="Times New Roman"/>
              </w:rPr>
            </w:pPr>
            <w:r>
              <w:rPr>
                <w:rFonts w:cs="Times New Roman"/>
              </w:rPr>
              <w:t>12</w:t>
            </w:r>
          </w:p>
        </w:tc>
        <w:tc>
          <w:tcPr>
            <w:tcW w:w="1238" w:type="dxa"/>
            <w:vAlign w:val="center"/>
          </w:tcPr>
          <w:p w14:paraId="12F0A251" w14:textId="5CE5F033" w:rsidR="00867C2D" w:rsidRPr="0008738A" w:rsidRDefault="00867C2D" w:rsidP="00867C2D">
            <w:pPr>
              <w:jc w:val="center"/>
              <w:rPr>
                <w:rFonts w:cs="Times New Roman"/>
              </w:rPr>
            </w:pPr>
            <w:r>
              <w:rPr>
                <w:rFonts w:cs="Times New Roman"/>
              </w:rPr>
              <w:t>27/04/20</w:t>
            </w:r>
          </w:p>
        </w:tc>
        <w:tc>
          <w:tcPr>
            <w:tcW w:w="2598" w:type="dxa"/>
          </w:tcPr>
          <w:p w14:paraId="348FAC55" w14:textId="4CCB9B51" w:rsidR="00867C2D" w:rsidRPr="00EC2FA0" w:rsidRDefault="00867C2D" w:rsidP="00867C2D">
            <w:pPr>
              <w:jc w:val="both"/>
              <w:rPr>
                <w:rFonts w:cs="Times New Roman"/>
                <w:b/>
              </w:rPr>
            </w:pPr>
            <w:r w:rsidRPr="00867C2D">
              <w:rPr>
                <w:rFonts w:cs="Times New Roman"/>
                <w:b/>
              </w:rPr>
              <w:t xml:space="preserve">Evaluación parcial </w:t>
            </w:r>
            <w:proofErr w:type="spellStart"/>
            <w:r w:rsidRPr="00867C2D">
              <w:rPr>
                <w:rFonts w:cs="Times New Roman"/>
                <w:b/>
              </w:rPr>
              <w:t>N°</w:t>
            </w:r>
            <w:proofErr w:type="spellEnd"/>
            <w:r w:rsidRPr="00867C2D">
              <w:rPr>
                <w:rFonts w:cs="Times New Roman"/>
                <w:b/>
              </w:rPr>
              <w:t xml:space="preserve"> 2</w:t>
            </w:r>
          </w:p>
        </w:tc>
        <w:tc>
          <w:tcPr>
            <w:tcW w:w="1481" w:type="dxa"/>
          </w:tcPr>
          <w:p w14:paraId="06D3077C" w14:textId="41814786" w:rsidR="00867C2D" w:rsidRPr="0008738A" w:rsidRDefault="00867C2D" w:rsidP="00867C2D">
            <w:pPr>
              <w:jc w:val="both"/>
              <w:rPr>
                <w:rFonts w:cs="Times New Roman"/>
              </w:rPr>
            </w:pPr>
            <w:r w:rsidRPr="00901F50">
              <w:t xml:space="preserve"> -Aplicación de prueba</w:t>
            </w:r>
          </w:p>
        </w:tc>
        <w:tc>
          <w:tcPr>
            <w:tcW w:w="2541" w:type="dxa"/>
          </w:tcPr>
          <w:p w14:paraId="68D2C1EA" w14:textId="34313FA7" w:rsidR="00867C2D" w:rsidRPr="0008738A" w:rsidRDefault="00867C2D" w:rsidP="00867C2D">
            <w:pPr>
              <w:jc w:val="both"/>
              <w:rPr>
                <w:rFonts w:cs="Times New Roman"/>
              </w:rPr>
            </w:pPr>
            <w:r w:rsidRPr="00901F50">
              <w:t>-Aplicación de prueba</w:t>
            </w:r>
          </w:p>
        </w:tc>
      </w:tr>
      <w:tr w:rsidR="00E45395" w:rsidRPr="0008738A" w14:paraId="7894CAE1" w14:textId="77777777" w:rsidTr="001E7B36">
        <w:trPr>
          <w:jc w:val="center"/>
        </w:trPr>
        <w:tc>
          <w:tcPr>
            <w:tcW w:w="884" w:type="dxa"/>
            <w:vAlign w:val="center"/>
          </w:tcPr>
          <w:p w14:paraId="576A74AC" w14:textId="576F7D6A" w:rsidR="00E45395" w:rsidRPr="0008738A" w:rsidRDefault="00235F23" w:rsidP="00ED5F8D">
            <w:pPr>
              <w:jc w:val="center"/>
              <w:rPr>
                <w:rFonts w:cs="Times New Roman"/>
              </w:rPr>
            </w:pPr>
            <w:r>
              <w:rPr>
                <w:rFonts w:cs="Times New Roman"/>
              </w:rPr>
              <w:t>13</w:t>
            </w:r>
          </w:p>
        </w:tc>
        <w:tc>
          <w:tcPr>
            <w:tcW w:w="1238" w:type="dxa"/>
            <w:vAlign w:val="center"/>
          </w:tcPr>
          <w:p w14:paraId="2A0AC094" w14:textId="1BA1B4EA" w:rsidR="00E45395" w:rsidRPr="0008738A" w:rsidRDefault="00DB7416" w:rsidP="00ED5F8D">
            <w:pPr>
              <w:jc w:val="center"/>
              <w:rPr>
                <w:rFonts w:cs="Times New Roman"/>
              </w:rPr>
            </w:pPr>
            <w:r>
              <w:rPr>
                <w:rFonts w:cs="Times New Roman"/>
              </w:rPr>
              <w:t>04/05/20</w:t>
            </w:r>
          </w:p>
        </w:tc>
        <w:tc>
          <w:tcPr>
            <w:tcW w:w="2598" w:type="dxa"/>
          </w:tcPr>
          <w:p w14:paraId="2034E184" w14:textId="77777777" w:rsidR="00E45395" w:rsidRDefault="00867C2D" w:rsidP="00F7358D">
            <w:pPr>
              <w:autoSpaceDE w:val="0"/>
              <w:autoSpaceDN w:val="0"/>
              <w:adjustRightInd w:val="0"/>
              <w:spacing w:after="31"/>
              <w:rPr>
                <w:rFonts w:ascii="Calibri" w:hAnsi="Calibri" w:cs="Arial"/>
                <w:bCs/>
              </w:rPr>
            </w:pPr>
            <w:r>
              <w:rPr>
                <w:rFonts w:ascii="Calibri" w:hAnsi="Calibri" w:cs="Arial"/>
                <w:bCs/>
              </w:rPr>
              <w:t xml:space="preserve">1- La Gerencia de RRH y las normativas nacionales e internacionales. </w:t>
            </w:r>
          </w:p>
          <w:p w14:paraId="3E5F78E5" w14:textId="77777777" w:rsidR="00867C2D" w:rsidRDefault="00867C2D" w:rsidP="00F7358D">
            <w:pPr>
              <w:autoSpaceDE w:val="0"/>
              <w:autoSpaceDN w:val="0"/>
              <w:adjustRightInd w:val="0"/>
              <w:spacing w:after="31"/>
              <w:rPr>
                <w:rFonts w:ascii="Calibri" w:hAnsi="Calibri" w:cs="Arial"/>
                <w:bCs/>
              </w:rPr>
            </w:pPr>
            <w:r>
              <w:rPr>
                <w:rFonts w:ascii="Calibri" w:hAnsi="Calibri" w:cs="Arial"/>
                <w:bCs/>
              </w:rPr>
              <w:t>2- Inclusividad laboral.</w:t>
            </w:r>
          </w:p>
          <w:p w14:paraId="007EE395" w14:textId="77777777" w:rsidR="00867C2D" w:rsidRDefault="00867C2D" w:rsidP="00F7358D">
            <w:pPr>
              <w:autoSpaceDE w:val="0"/>
              <w:autoSpaceDN w:val="0"/>
              <w:adjustRightInd w:val="0"/>
              <w:spacing w:after="31"/>
              <w:rPr>
                <w:rFonts w:ascii="Calibri" w:hAnsi="Calibri" w:cs="Arial"/>
                <w:bCs/>
              </w:rPr>
            </w:pPr>
            <w:r>
              <w:rPr>
                <w:rFonts w:ascii="Calibri" w:hAnsi="Calibri" w:cs="Arial"/>
                <w:bCs/>
              </w:rPr>
              <w:t>3- Ley 6935.</w:t>
            </w:r>
          </w:p>
          <w:p w14:paraId="798ABC4A" w14:textId="51F7C199" w:rsidR="00867C2D" w:rsidRPr="00F7358D" w:rsidRDefault="00867C2D" w:rsidP="00F7358D">
            <w:pPr>
              <w:autoSpaceDE w:val="0"/>
              <w:autoSpaceDN w:val="0"/>
              <w:adjustRightInd w:val="0"/>
              <w:spacing w:after="31"/>
              <w:rPr>
                <w:rFonts w:ascii="Calibri" w:hAnsi="Calibri" w:cs="Arial"/>
                <w:bCs/>
              </w:rPr>
            </w:pPr>
            <w:r>
              <w:rPr>
                <w:rFonts w:ascii="Calibri" w:hAnsi="Calibri" w:cs="Arial"/>
                <w:bCs/>
              </w:rPr>
              <w:t xml:space="preserve">4- Reforma Procesal Laboral </w:t>
            </w:r>
          </w:p>
        </w:tc>
        <w:tc>
          <w:tcPr>
            <w:tcW w:w="1481" w:type="dxa"/>
          </w:tcPr>
          <w:p w14:paraId="650F1BC6" w14:textId="77777777" w:rsidR="00E45395" w:rsidRPr="00461EAA" w:rsidRDefault="00E45395" w:rsidP="000F3E32">
            <w:pPr>
              <w:rPr>
                <w:rFonts w:ascii="Calibri" w:hAnsi="Calibri" w:cs="Arial"/>
                <w:bCs/>
              </w:rPr>
            </w:pPr>
            <w:r w:rsidRPr="00461EAA">
              <w:rPr>
                <w:rFonts w:ascii="Calibri" w:hAnsi="Calibri" w:cs="Arial"/>
                <w:bCs/>
              </w:rPr>
              <w:t>-Análisis de artículo referido al tema</w:t>
            </w:r>
          </w:p>
          <w:p w14:paraId="5A664A82" w14:textId="0FA96542" w:rsidR="00E45395" w:rsidRPr="0008738A" w:rsidRDefault="00E45395" w:rsidP="00787E38">
            <w:pPr>
              <w:jc w:val="both"/>
              <w:rPr>
                <w:rFonts w:cs="Times New Roman"/>
              </w:rPr>
            </w:pPr>
            <w:r w:rsidRPr="00461EAA">
              <w:rPr>
                <w:rFonts w:ascii="Calibri" w:hAnsi="Calibri" w:cs="Arial"/>
                <w:bCs/>
              </w:rPr>
              <w:t>-Exposición del tema</w:t>
            </w:r>
          </w:p>
        </w:tc>
        <w:tc>
          <w:tcPr>
            <w:tcW w:w="2541" w:type="dxa"/>
          </w:tcPr>
          <w:p w14:paraId="2F0A29F9" w14:textId="77777777" w:rsidR="0080015C" w:rsidRPr="0080015C" w:rsidRDefault="0080015C" w:rsidP="0080015C">
            <w:pPr>
              <w:jc w:val="both"/>
              <w:rPr>
                <w:rFonts w:cs="Times New Roman"/>
              </w:rPr>
            </w:pPr>
            <w:r w:rsidRPr="0080015C">
              <w:rPr>
                <w:rFonts w:cs="Times New Roman"/>
              </w:rPr>
              <w:t>Materiales Auditivos.</w:t>
            </w:r>
          </w:p>
          <w:p w14:paraId="33F90B1A"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742BAF85" w14:textId="77777777" w:rsidR="0080015C" w:rsidRPr="0080015C" w:rsidRDefault="0080015C" w:rsidP="0080015C">
            <w:pPr>
              <w:jc w:val="both"/>
              <w:rPr>
                <w:rFonts w:cs="Times New Roman"/>
                <w:lang w:val="es-CR"/>
              </w:rPr>
            </w:pPr>
            <w:r w:rsidRPr="0080015C">
              <w:rPr>
                <w:rFonts w:cs="Times New Roman"/>
                <w:bCs/>
                <w:lang w:val="es-CR"/>
              </w:rPr>
              <w:t>Materiales Impresos.</w:t>
            </w:r>
          </w:p>
          <w:p w14:paraId="21453F29" w14:textId="77777777" w:rsidR="00E45395" w:rsidRPr="0008738A" w:rsidRDefault="00E45395" w:rsidP="00787E38">
            <w:pPr>
              <w:jc w:val="both"/>
              <w:rPr>
                <w:rFonts w:cs="Times New Roman"/>
              </w:rPr>
            </w:pPr>
          </w:p>
        </w:tc>
      </w:tr>
      <w:tr w:rsidR="00E45395" w:rsidRPr="0008738A" w14:paraId="209B3808" w14:textId="77777777" w:rsidTr="001E7B36">
        <w:trPr>
          <w:jc w:val="center"/>
        </w:trPr>
        <w:tc>
          <w:tcPr>
            <w:tcW w:w="884" w:type="dxa"/>
            <w:vAlign w:val="center"/>
          </w:tcPr>
          <w:p w14:paraId="66A60C11" w14:textId="0555101A" w:rsidR="00E45395" w:rsidRPr="0008738A" w:rsidRDefault="00235F23" w:rsidP="00ED5F8D">
            <w:pPr>
              <w:jc w:val="center"/>
              <w:rPr>
                <w:rFonts w:cs="Times New Roman"/>
              </w:rPr>
            </w:pPr>
            <w:r>
              <w:rPr>
                <w:rFonts w:cs="Times New Roman"/>
              </w:rPr>
              <w:t>14</w:t>
            </w:r>
          </w:p>
        </w:tc>
        <w:tc>
          <w:tcPr>
            <w:tcW w:w="1238" w:type="dxa"/>
            <w:vAlign w:val="center"/>
          </w:tcPr>
          <w:p w14:paraId="0B29CA8F" w14:textId="46716EAF" w:rsidR="00E45395" w:rsidRPr="0008738A" w:rsidRDefault="00DB7416" w:rsidP="00ED5F8D">
            <w:pPr>
              <w:jc w:val="center"/>
              <w:rPr>
                <w:rFonts w:cs="Times New Roman"/>
              </w:rPr>
            </w:pPr>
            <w:r>
              <w:rPr>
                <w:rFonts w:cs="Times New Roman"/>
              </w:rPr>
              <w:t>11/05/20</w:t>
            </w:r>
          </w:p>
        </w:tc>
        <w:tc>
          <w:tcPr>
            <w:tcW w:w="2598" w:type="dxa"/>
          </w:tcPr>
          <w:p w14:paraId="5D4C9661" w14:textId="30FE1BAF" w:rsidR="00E45395" w:rsidRPr="00F7358D" w:rsidRDefault="00261373" w:rsidP="00235F23">
            <w:pPr>
              <w:rPr>
                <w:rFonts w:ascii="Calibri" w:hAnsi="Calibri" w:cs="Arial"/>
                <w:bCs/>
              </w:rPr>
            </w:pPr>
            <w:r w:rsidRPr="00261373">
              <w:rPr>
                <w:rFonts w:ascii="Calibri" w:hAnsi="Calibri" w:cs="Arial"/>
                <w:bCs/>
              </w:rPr>
              <w:t>1. La Responsabilidad Social Corporativa desde la Perspectiva de la Gerencia de RRHH</w:t>
            </w:r>
          </w:p>
        </w:tc>
        <w:tc>
          <w:tcPr>
            <w:tcW w:w="1481" w:type="dxa"/>
          </w:tcPr>
          <w:p w14:paraId="6904F565" w14:textId="77777777" w:rsidR="00EC2FA0" w:rsidRDefault="00E45395" w:rsidP="00787E38">
            <w:pPr>
              <w:jc w:val="both"/>
              <w:rPr>
                <w:rFonts w:ascii="Calibri" w:hAnsi="Calibri" w:cs="Arial"/>
                <w:bCs/>
              </w:rPr>
            </w:pPr>
            <w:r w:rsidRPr="00461EAA">
              <w:rPr>
                <w:rFonts w:ascii="Calibri" w:hAnsi="Calibri" w:cs="Arial"/>
                <w:bCs/>
              </w:rPr>
              <w:t>-Exposición del tema</w:t>
            </w:r>
          </w:p>
          <w:p w14:paraId="5E31FD8C" w14:textId="1EABCF14" w:rsidR="00E45395" w:rsidRPr="0008738A" w:rsidRDefault="00EC2FA0" w:rsidP="00787E38">
            <w:pPr>
              <w:jc w:val="both"/>
              <w:rPr>
                <w:rFonts w:cs="Times New Roman"/>
              </w:rPr>
            </w:pPr>
            <w:r>
              <w:rPr>
                <w:rFonts w:ascii="Calibri" w:hAnsi="Calibri" w:cs="Arial"/>
                <w:bCs/>
              </w:rPr>
              <w:t>- Caso</w:t>
            </w:r>
            <w:r w:rsidR="00E45395" w:rsidRPr="00461EAA">
              <w:rPr>
                <w:rFonts w:ascii="Calibri" w:hAnsi="Calibri" w:cs="Arial"/>
                <w:bCs/>
              </w:rPr>
              <w:t xml:space="preserve">  </w:t>
            </w:r>
          </w:p>
        </w:tc>
        <w:tc>
          <w:tcPr>
            <w:tcW w:w="2541" w:type="dxa"/>
          </w:tcPr>
          <w:p w14:paraId="2BBAB57F" w14:textId="77777777" w:rsidR="0080015C" w:rsidRPr="0080015C" w:rsidRDefault="0080015C" w:rsidP="0080015C">
            <w:pPr>
              <w:jc w:val="both"/>
              <w:rPr>
                <w:rFonts w:cs="Times New Roman"/>
              </w:rPr>
            </w:pPr>
            <w:r w:rsidRPr="0080015C">
              <w:rPr>
                <w:rFonts w:cs="Times New Roman"/>
              </w:rPr>
              <w:t>Materiales Auditivos.</w:t>
            </w:r>
          </w:p>
          <w:p w14:paraId="34D18E39"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6649F4B3" w14:textId="77777777" w:rsidR="0080015C" w:rsidRPr="0080015C" w:rsidRDefault="0080015C" w:rsidP="0080015C">
            <w:pPr>
              <w:jc w:val="both"/>
              <w:rPr>
                <w:rFonts w:cs="Times New Roman"/>
                <w:lang w:val="es-CR"/>
              </w:rPr>
            </w:pPr>
            <w:r w:rsidRPr="0080015C">
              <w:rPr>
                <w:rFonts w:cs="Times New Roman"/>
                <w:bCs/>
                <w:lang w:val="es-CR"/>
              </w:rPr>
              <w:t>Materiales Impresos.</w:t>
            </w:r>
          </w:p>
          <w:p w14:paraId="3ED8DCCB" w14:textId="77777777" w:rsidR="00E45395" w:rsidRPr="0008738A" w:rsidRDefault="00E45395" w:rsidP="00787E38">
            <w:pPr>
              <w:jc w:val="both"/>
              <w:rPr>
                <w:rFonts w:cs="Times New Roman"/>
              </w:rPr>
            </w:pPr>
          </w:p>
        </w:tc>
      </w:tr>
      <w:tr w:rsidR="00E45395" w:rsidRPr="0008738A" w14:paraId="49EB8DED" w14:textId="77777777" w:rsidTr="001E7B36">
        <w:trPr>
          <w:jc w:val="center"/>
        </w:trPr>
        <w:tc>
          <w:tcPr>
            <w:tcW w:w="884" w:type="dxa"/>
            <w:vAlign w:val="center"/>
          </w:tcPr>
          <w:p w14:paraId="08BE0746" w14:textId="5FE4DFBA" w:rsidR="00E45395" w:rsidRPr="0008738A" w:rsidRDefault="00235F23" w:rsidP="00ED5F8D">
            <w:pPr>
              <w:jc w:val="center"/>
              <w:rPr>
                <w:rFonts w:cs="Times New Roman"/>
              </w:rPr>
            </w:pPr>
            <w:r>
              <w:rPr>
                <w:rFonts w:cs="Times New Roman"/>
              </w:rPr>
              <w:t>15</w:t>
            </w:r>
          </w:p>
        </w:tc>
        <w:tc>
          <w:tcPr>
            <w:tcW w:w="1238" w:type="dxa"/>
            <w:vAlign w:val="center"/>
          </w:tcPr>
          <w:p w14:paraId="7D29C7AA" w14:textId="2EE9C3F9" w:rsidR="00E45395" w:rsidRPr="0008738A" w:rsidRDefault="00DB7416" w:rsidP="00ED5F8D">
            <w:pPr>
              <w:jc w:val="center"/>
              <w:rPr>
                <w:rFonts w:cs="Times New Roman"/>
              </w:rPr>
            </w:pPr>
            <w:r>
              <w:rPr>
                <w:rFonts w:cs="Times New Roman"/>
              </w:rPr>
              <w:t>18/05/20</w:t>
            </w:r>
          </w:p>
        </w:tc>
        <w:tc>
          <w:tcPr>
            <w:tcW w:w="2598" w:type="dxa"/>
          </w:tcPr>
          <w:p w14:paraId="46DDD0A6" w14:textId="231E3068" w:rsidR="00E45395" w:rsidRPr="0008738A" w:rsidRDefault="00E45395" w:rsidP="00787E38">
            <w:pPr>
              <w:jc w:val="both"/>
              <w:rPr>
                <w:rFonts w:cs="Times New Roman"/>
              </w:rPr>
            </w:pPr>
            <w:r w:rsidRPr="00461EAA">
              <w:rPr>
                <w:rFonts w:ascii="Calibri" w:hAnsi="Calibri" w:cs="Arial"/>
                <w:bCs/>
              </w:rPr>
              <w:t xml:space="preserve"> </w:t>
            </w:r>
            <w:r w:rsidR="00235F23" w:rsidRPr="00235F23">
              <w:rPr>
                <w:rFonts w:ascii="Calibri" w:hAnsi="Calibri" w:cs="Arial"/>
                <w:bCs/>
              </w:rPr>
              <w:t xml:space="preserve">1. </w:t>
            </w:r>
            <w:r w:rsidR="00261373" w:rsidRPr="00261373">
              <w:rPr>
                <w:rFonts w:ascii="Calibri" w:hAnsi="Calibri" w:cs="Arial"/>
                <w:bCs/>
              </w:rPr>
              <w:t>11.</w:t>
            </w:r>
            <w:r w:rsidR="00261373" w:rsidRPr="00261373">
              <w:rPr>
                <w:rFonts w:ascii="Calibri" w:hAnsi="Calibri" w:cs="Arial"/>
                <w:bCs/>
              </w:rPr>
              <w:tab/>
              <w:t>El Coaching como herramienta para el gerente de RRHH.</w:t>
            </w:r>
          </w:p>
        </w:tc>
        <w:tc>
          <w:tcPr>
            <w:tcW w:w="1481" w:type="dxa"/>
          </w:tcPr>
          <w:p w14:paraId="469A4EF0" w14:textId="011A1803" w:rsidR="00E45395" w:rsidRPr="0008738A" w:rsidRDefault="00E45395" w:rsidP="00787E38">
            <w:pPr>
              <w:jc w:val="both"/>
              <w:rPr>
                <w:rFonts w:cs="Times New Roman"/>
              </w:rPr>
            </w:pPr>
            <w:r w:rsidRPr="00461EAA">
              <w:rPr>
                <w:rFonts w:ascii="Calibri" w:hAnsi="Calibri" w:cs="Arial"/>
                <w:bCs/>
              </w:rPr>
              <w:t>-Preguntas, intercambio de ideas y aportes.</w:t>
            </w:r>
          </w:p>
        </w:tc>
        <w:tc>
          <w:tcPr>
            <w:tcW w:w="2541" w:type="dxa"/>
          </w:tcPr>
          <w:p w14:paraId="790C7DF3" w14:textId="77777777" w:rsidR="0080015C" w:rsidRPr="0080015C" w:rsidRDefault="0080015C" w:rsidP="0080015C">
            <w:pPr>
              <w:jc w:val="both"/>
              <w:rPr>
                <w:rFonts w:cs="Times New Roman"/>
              </w:rPr>
            </w:pPr>
            <w:r w:rsidRPr="0080015C">
              <w:rPr>
                <w:rFonts w:cs="Times New Roman"/>
              </w:rPr>
              <w:t>Materiales Auditivos.</w:t>
            </w:r>
          </w:p>
          <w:p w14:paraId="6F48D3C7" w14:textId="77777777" w:rsidR="0080015C" w:rsidRPr="0080015C" w:rsidRDefault="0080015C" w:rsidP="0080015C">
            <w:pPr>
              <w:jc w:val="both"/>
              <w:rPr>
                <w:rFonts w:cs="Times New Roman"/>
                <w:lang w:val="es-CR"/>
              </w:rPr>
            </w:pPr>
            <w:r w:rsidRPr="0080015C">
              <w:rPr>
                <w:rFonts w:cs="Times New Roman"/>
                <w:lang w:val="es-CR"/>
              </w:rPr>
              <w:t>Proyector de diapositiva.</w:t>
            </w:r>
          </w:p>
          <w:p w14:paraId="57F166E9" w14:textId="77777777" w:rsidR="0080015C" w:rsidRPr="0080015C" w:rsidRDefault="0080015C" w:rsidP="0080015C">
            <w:pPr>
              <w:jc w:val="both"/>
              <w:rPr>
                <w:rFonts w:cs="Times New Roman"/>
                <w:lang w:val="es-CR"/>
              </w:rPr>
            </w:pPr>
            <w:r w:rsidRPr="0080015C">
              <w:rPr>
                <w:rFonts w:cs="Times New Roman"/>
                <w:bCs/>
                <w:lang w:val="es-CR"/>
              </w:rPr>
              <w:t>Materiales Impresos.</w:t>
            </w:r>
          </w:p>
          <w:p w14:paraId="28D336D7" w14:textId="77777777" w:rsidR="00E45395" w:rsidRPr="0008738A" w:rsidRDefault="00E45395" w:rsidP="00787E38">
            <w:pPr>
              <w:jc w:val="both"/>
              <w:rPr>
                <w:rFonts w:cs="Times New Roman"/>
              </w:rPr>
            </w:pPr>
          </w:p>
        </w:tc>
      </w:tr>
      <w:tr w:rsidR="00E45395" w:rsidRPr="0008738A" w14:paraId="1B4C4717" w14:textId="77777777" w:rsidTr="001E7B36">
        <w:trPr>
          <w:jc w:val="center"/>
        </w:trPr>
        <w:tc>
          <w:tcPr>
            <w:tcW w:w="884" w:type="dxa"/>
            <w:vAlign w:val="center"/>
          </w:tcPr>
          <w:p w14:paraId="600560F5" w14:textId="47E4DA4D" w:rsidR="00E45395" w:rsidRPr="0008738A" w:rsidRDefault="00235F23" w:rsidP="00ED5F8D">
            <w:pPr>
              <w:jc w:val="center"/>
              <w:rPr>
                <w:rFonts w:cs="Times New Roman"/>
              </w:rPr>
            </w:pPr>
            <w:r>
              <w:rPr>
                <w:rFonts w:cs="Times New Roman"/>
              </w:rPr>
              <w:t>16</w:t>
            </w:r>
          </w:p>
        </w:tc>
        <w:tc>
          <w:tcPr>
            <w:tcW w:w="1238" w:type="dxa"/>
            <w:vAlign w:val="center"/>
          </w:tcPr>
          <w:p w14:paraId="4965768A" w14:textId="3F4A8012" w:rsidR="00E45395" w:rsidRPr="0008738A" w:rsidRDefault="00DB7416" w:rsidP="00ED5F8D">
            <w:pPr>
              <w:jc w:val="center"/>
              <w:rPr>
                <w:rFonts w:cs="Times New Roman"/>
              </w:rPr>
            </w:pPr>
            <w:r>
              <w:rPr>
                <w:rFonts w:cs="Times New Roman"/>
              </w:rPr>
              <w:t>25/05/20</w:t>
            </w:r>
          </w:p>
        </w:tc>
        <w:tc>
          <w:tcPr>
            <w:tcW w:w="2598" w:type="dxa"/>
          </w:tcPr>
          <w:p w14:paraId="54815650" w14:textId="00CF4256" w:rsidR="00E45395" w:rsidRPr="0008738A" w:rsidRDefault="00E45395" w:rsidP="00787E38">
            <w:pPr>
              <w:jc w:val="both"/>
              <w:rPr>
                <w:rFonts w:cs="Times New Roman"/>
              </w:rPr>
            </w:pPr>
            <w:r w:rsidRPr="00461EAA">
              <w:rPr>
                <w:rFonts w:ascii="Calibri" w:hAnsi="Calibri" w:cs="Arial"/>
                <w:b/>
                <w:bCs/>
              </w:rPr>
              <w:t>Evaluación final</w:t>
            </w:r>
          </w:p>
        </w:tc>
        <w:tc>
          <w:tcPr>
            <w:tcW w:w="1481" w:type="dxa"/>
          </w:tcPr>
          <w:p w14:paraId="00D90E2A" w14:textId="2A309A03" w:rsidR="00E45395" w:rsidRPr="0008738A" w:rsidRDefault="00E45395" w:rsidP="00787E38">
            <w:pPr>
              <w:jc w:val="both"/>
              <w:rPr>
                <w:rFonts w:cs="Times New Roman"/>
              </w:rPr>
            </w:pPr>
            <w:r w:rsidRPr="00461EAA">
              <w:rPr>
                <w:rFonts w:ascii="Calibri" w:hAnsi="Calibri" w:cs="Arial"/>
                <w:bCs/>
              </w:rPr>
              <w:t>-Aplicación de la prueba</w:t>
            </w:r>
          </w:p>
        </w:tc>
        <w:tc>
          <w:tcPr>
            <w:tcW w:w="2541" w:type="dxa"/>
          </w:tcPr>
          <w:p w14:paraId="2200FF3B" w14:textId="749B5D89" w:rsidR="00E45395" w:rsidRPr="0008738A" w:rsidRDefault="00F7358D" w:rsidP="00787E38">
            <w:pPr>
              <w:jc w:val="both"/>
              <w:rPr>
                <w:rFonts w:cs="Times New Roman"/>
              </w:rPr>
            </w:pPr>
            <w:r w:rsidRPr="00F7358D">
              <w:rPr>
                <w:rFonts w:cs="Times New Roman"/>
              </w:rPr>
              <w:t>-Aplicación de prueba</w:t>
            </w:r>
          </w:p>
        </w:tc>
      </w:tr>
      <w:tr w:rsidR="00E45395" w:rsidRPr="0008738A" w14:paraId="08503D0D" w14:textId="77777777" w:rsidTr="001E7B36">
        <w:trPr>
          <w:trHeight w:val="429"/>
          <w:jc w:val="center"/>
        </w:trPr>
        <w:tc>
          <w:tcPr>
            <w:tcW w:w="884" w:type="dxa"/>
            <w:vAlign w:val="center"/>
          </w:tcPr>
          <w:p w14:paraId="77D14E22" w14:textId="1F563AE0" w:rsidR="00E45395" w:rsidRPr="0008738A" w:rsidRDefault="00235F23" w:rsidP="00ED5F8D">
            <w:pPr>
              <w:jc w:val="center"/>
              <w:rPr>
                <w:rFonts w:cs="Times New Roman"/>
              </w:rPr>
            </w:pPr>
            <w:r>
              <w:rPr>
                <w:rFonts w:cs="Times New Roman"/>
              </w:rPr>
              <w:t>17</w:t>
            </w:r>
          </w:p>
        </w:tc>
        <w:tc>
          <w:tcPr>
            <w:tcW w:w="1238" w:type="dxa"/>
            <w:vAlign w:val="center"/>
          </w:tcPr>
          <w:p w14:paraId="33AF7214" w14:textId="6E883738" w:rsidR="00E45395" w:rsidRPr="0008738A" w:rsidRDefault="00DB7416" w:rsidP="00ED5F8D">
            <w:pPr>
              <w:jc w:val="center"/>
              <w:rPr>
                <w:rFonts w:cs="Times New Roman"/>
              </w:rPr>
            </w:pPr>
            <w:r>
              <w:rPr>
                <w:rFonts w:cs="Times New Roman"/>
              </w:rPr>
              <w:t>01</w:t>
            </w:r>
            <w:r w:rsidR="00E45395">
              <w:rPr>
                <w:rFonts w:cs="Times New Roman"/>
              </w:rPr>
              <w:t>/</w:t>
            </w:r>
            <w:r>
              <w:rPr>
                <w:rFonts w:cs="Times New Roman"/>
              </w:rPr>
              <w:t>06</w:t>
            </w:r>
            <w:r w:rsidR="00E45395">
              <w:rPr>
                <w:rFonts w:cs="Times New Roman"/>
              </w:rPr>
              <w:t>/</w:t>
            </w:r>
            <w:r>
              <w:rPr>
                <w:rFonts w:cs="Times New Roman"/>
              </w:rPr>
              <w:t>20</w:t>
            </w:r>
          </w:p>
        </w:tc>
        <w:tc>
          <w:tcPr>
            <w:tcW w:w="2598" w:type="dxa"/>
          </w:tcPr>
          <w:p w14:paraId="6CB8292D" w14:textId="67C5FD57" w:rsidR="00E45395" w:rsidRPr="00E45395" w:rsidRDefault="00E45395" w:rsidP="00E45395">
            <w:pPr>
              <w:rPr>
                <w:rFonts w:cs="Times New Roman"/>
                <w:b/>
              </w:rPr>
            </w:pPr>
            <w:r w:rsidRPr="00E45395">
              <w:rPr>
                <w:rFonts w:cs="Times New Roman"/>
                <w:b/>
              </w:rPr>
              <w:t xml:space="preserve">Entrega promedios </w:t>
            </w:r>
          </w:p>
        </w:tc>
        <w:tc>
          <w:tcPr>
            <w:tcW w:w="1481" w:type="dxa"/>
          </w:tcPr>
          <w:p w14:paraId="5E601574" w14:textId="0F8453BA" w:rsidR="00E45395" w:rsidRPr="00461EAA" w:rsidRDefault="00E45395" w:rsidP="00E45395">
            <w:pPr>
              <w:rPr>
                <w:rFonts w:ascii="Calibri" w:hAnsi="Calibri" w:cs="Arial"/>
                <w:b/>
                <w:bCs/>
              </w:rPr>
            </w:pPr>
          </w:p>
          <w:p w14:paraId="7010A139" w14:textId="25ECDA57" w:rsidR="00E45395" w:rsidRPr="0008738A" w:rsidRDefault="00E45395" w:rsidP="00787E38">
            <w:pPr>
              <w:jc w:val="both"/>
              <w:rPr>
                <w:rFonts w:cs="Times New Roman"/>
              </w:rPr>
            </w:pPr>
            <w:r w:rsidRPr="00461EAA">
              <w:rPr>
                <w:rFonts w:ascii="Calibri" w:hAnsi="Calibri" w:cs="Arial"/>
                <w:b/>
                <w:bCs/>
              </w:rPr>
              <w:t xml:space="preserve"> </w:t>
            </w:r>
          </w:p>
        </w:tc>
        <w:tc>
          <w:tcPr>
            <w:tcW w:w="2541" w:type="dxa"/>
          </w:tcPr>
          <w:p w14:paraId="49060DE7" w14:textId="77777777" w:rsidR="00E45395" w:rsidRPr="0008738A" w:rsidRDefault="00E45395" w:rsidP="00787E38">
            <w:pPr>
              <w:jc w:val="both"/>
              <w:rPr>
                <w:rFonts w:cs="Times New Roman"/>
              </w:rPr>
            </w:pPr>
          </w:p>
        </w:tc>
      </w:tr>
    </w:tbl>
    <w:p w14:paraId="566A7634" w14:textId="1792A7EB" w:rsidR="003F3AD5" w:rsidRDefault="003F3AD5" w:rsidP="00787E38">
      <w:pPr>
        <w:spacing w:after="0" w:line="240" w:lineRule="auto"/>
        <w:rPr>
          <w:rFonts w:cs="Times New Roman"/>
          <w:b/>
        </w:rPr>
      </w:pPr>
    </w:p>
    <w:p w14:paraId="70409984" w14:textId="794E512A" w:rsidR="00202A89" w:rsidRDefault="00202A89" w:rsidP="00787E38">
      <w:pPr>
        <w:spacing w:after="0" w:line="240" w:lineRule="auto"/>
        <w:rPr>
          <w:rFonts w:cs="Times New Roman"/>
          <w:b/>
        </w:rPr>
      </w:pPr>
    </w:p>
    <w:p w14:paraId="7A84E9A6" w14:textId="5C1B0BCF" w:rsidR="00202A89" w:rsidRDefault="00202A89" w:rsidP="00787E38">
      <w:pPr>
        <w:spacing w:after="0" w:line="240" w:lineRule="auto"/>
        <w:rPr>
          <w:rFonts w:cs="Times New Roman"/>
          <w:b/>
        </w:rPr>
      </w:pPr>
    </w:p>
    <w:p w14:paraId="14A0E7DB" w14:textId="7BEB865C" w:rsidR="00D34E02" w:rsidRDefault="00D34E02" w:rsidP="00787E38">
      <w:pPr>
        <w:spacing w:after="0" w:line="240" w:lineRule="auto"/>
        <w:rPr>
          <w:rFonts w:cs="Times New Roman"/>
          <w:b/>
        </w:rPr>
      </w:pPr>
    </w:p>
    <w:p w14:paraId="158E7468" w14:textId="15146C5C" w:rsidR="00D34E02" w:rsidRDefault="00D34E02" w:rsidP="00787E38">
      <w:pPr>
        <w:spacing w:after="0" w:line="240" w:lineRule="auto"/>
        <w:rPr>
          <w:rFonts w:cs="Times New Roman"/>
          <w:b/>
        </w:rPr>
      </w:pPr>
    </w:p>
    <w:p w14:paraId="4B8DD033" w14:textId="77777777" w:rsidR="00D34E02" w:rsidRDefault="00D34E02" w:rsidP="00787E38">
      <w:pPr>
        <w:spacing w:after="0" w:line="240" w:lineRule="auto"/>
        <w:rPr>
          <w:rFonts w:cs="Times New Roman"/>
          <w:b/>
        </w:rPr>
      </w:pPr>
      <w:bookmarkStart w:id="2" w:name="_GoBack"/>
      <w:bookmarkEnd w:id="2"/>
    </w:p>
    <w:p w14:paraId="401562E3" w14:textId="77777777" w:rsidR="00202A89" w:rsidRDefault="00202A89" w:rsidP="00787E38">
      <w:pPr>
        <w:spacing w:after="0" w:line="240" w:lineRule="auto"/>
        <w:rPr>
          <w:rFonts w:cs="Times New Roman"/>
          <w:b/>
        </w:rPr>
      </w:pPr>
    </w:p>
    <w:p w14:paraId="105E1B84" w14:textId="327EE8E1" w:rsidR="00EE083B" w:rsidRDefault="00480867" w:rsidP="00787E38">
      <w:pPr>
        <w:spacing w:after="0" w:line="240" w:lineRule="auto"/>
        <w:rPr>
          <w:rFonts w:cs="Times New Roman"/>
          <w:b/>
        </w:rPr>
      </w:pPr>
      <w:r w:rsidRPr="0008738A">
        <w:rPr>
          <w:rFonts w:cs="Times New Roman"/>
          <w:b/>
        </w:rPr>
        <w:t xml:space="preserve">VII. Recursos Bibliográficos </w:t>
      </w:r>
    </w:p>
    <w:p w14:paraId="45203338" w14:textId="77777777" w:rsidR="00E45395" w:rsidRDefault="00E45395" w:rsidP="00787E38">
      <w:pPr>
        <w:spacing w:after="0" w:line="240" w:lineRule="auto"/>
        <w:rPr>
          <w:rFonts w:cs="Times New Roman"/>
          <w:b/>
        </w:rPr>
      </w:pPr>
    </w:p>
    <w:p w14:paraId="1D446E3E" w14:textId="5DD5A3F6" w:rsidR="00E45395" w:rsidRPr="00E45395" w:rsidRDefault="00E45395" w:rsidP="00E45395">
      <w:pPr>
        <w:spacing w:after="0" w:line="240" w:lineRule="auto"/>
        <w:ind w:left="720" w:right="567" w:hanging="720"/>
        <w:jc w:val="both"/>
        <w:rPr>
          <w:rFonts w:ascii="Calibri" w:eastAsia="Times New Roman" w:hAnsi="Calibri" w:cs="Tahoma"/>
        </w:rPr>
      </w:pPr>
      <w:r>
        <w:rPr>
          <w:rFonts w:ascii="Calibri" w:eastAsia="Times New Roman" w:hAnsi="Calibri" w:cs="Tahoma"/>
        </w:rPr>
        <w:t xml:space="preserve">- </w:t>
      </w:r>
      <w:r w:rsidR="0030194D">
        <w:rPr>
          <w:rFonts w:ascii="Calibri" w:eastAsia="Times New Roman" w:hAnsi="Calibri" w:cs="Tahoma"/>
        </w:rPr>
        <w:t>Carpio, José. Amador. Gustavo. Administración de Recursos Humanos EUNED 2016.</w:t>
      </w:r>
    </w:p>
    <w:p w14:paraId="014EFCD7" w14:textId="6254F933" w:rsidR="00E45395" w:rsidRPr="00E45395" w:rsidRDefault="00E45395"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 xml:space="preserve">- </w:t>
      </w:r>
      <w:proofErr w:type="spellStart"/>
      <w:r w:rsidRPr="00E45395">
        <w:rPr>
          <w:rFonts w:ascii="Calibri" w:eastAsia="Times New Roman" w:hAnsi="Calibri" w:cs="Tahoma"/>
          <w:lang w:val="es-CR"/>
        </w:rPr>
        <w:t>Conger</w:t>
      </w:r>
      <w:proofErr w:type="spellEnd"/>
      <w:r w:rsidRPr="00E45395">
        <w:rPr>
          <w:rFonts w:ascii="Calibri" w:eastAsia="Times New Roman" w:hAnsi="Calibri" w:cs="Tahoma"/>
          <w:lang w:val="es-CR"/>
        </w:rPr>
        <w:t xml:space="preserve"> Jay y otros. EL MANUAL DEL CAMBIO PARA LIDERES, editorial Piado, Argentina, 1999.</w:t>
      </w:r>
    </w:p>
    <w:p w14:paraId="4E468764" w14:textId="70E905CC" w:rsidR="00E45395" w:rsidRPr="00E45395" w:rsidRDefault="00E45395"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 xml:space="preserve">- </w:t>
      </w:r>
      <w:r w:rsidRPr="00E45395">
        <w:rPr>
          <w:rFonts w:ascii="Calibri" w:eastAsia="Times New Roman" w:hAnsi="Calibri" w:cs="Tahoma"/>
          <w:lang w:val="es-CR"/>
        </w:rPr>
        <w:t>Cooper Robert LA INTELIGENCIA E</w:t>
      </w:r>
      <w:r>
        <w:rPr>
          <w:rFonts w:ascii="Calibri" w:eastAsia="Times New Roman" w:hAnsi="Calibri" w:cs="Tahoma"/>
          <w:lang w:val="es-CR"/>
        </w:rPr>
        <w:t>MOCIONAL APLICADA AL LIDERAZGO Y</w:t>
      </w:r>
      <w:r w:rsidRPr="00E45395">
        <w:rPr>
          <w:rFonts w:ascii="Calibri" w:eastAsia="Times New Roman" w:hAnsi="Calibri" w:cs="Tahoma"/>
          <w:lang w:val="es-CR"/>
        </w:rPr>
        <w:t xml:space="preserve"> A LAS ORGANIZACIONES, editorial Norma, Colombia, 1998.</w:t>
      </w:r>
    </w:p>
    <w:p w14:paraId="02C4E585" w14:textId="36904F02" w:rsidR="00E45395" w:rsidRPr="00E45395" w:rsidRDefault="00E45395"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 xml:space="preserve">- </w:t>
      </w:r>
      <w:r w:rsidRPr="00E45395">
        <w:rPr>
          <w:rFonts w:ascii="Calibri" w:eastAsia="Times New Roman" w:hAnsi="Calibri" w:cs="Tahoma"/>
          <w:lang w:val="es-CR"/>
        </w:rPr>
        <w:t xml:space="preserve">Covey Stephen. LOS SIETE HABITOS DE LA GENTE ALTAMENTE EFECTIVA, editorial </w:t>
      </w:r>
      <w:proofErr w:type="spellStart"/>
      <w:r w:rsidRPr="00E45395">
        <w:rPr>
          <w:rFonts w:ascii="Calibri" w:eastAsia="Times New Roman" w:hAnsi="Calibri" w:cs="Tahoma"/>
          <w:lang w:val="es-CR"/>
        </w:rPr>
        <w:t>Paidos</w:t>
      </w:r>
      <w:proofErr w:type="spellEnd"/>
      <w:r w:rsidRPr="00E45395">
        <w:rPr>
          <w:rFonts w:ascii="Calibri" w:eastAsia="Times New Roman" w:hAnsi="Calibri" w:cs="Tahoma"/>
          <w:lang w:val="es-CR"/>
        </w:rPr>
        <w:t>, Barcelona, 1997.</w:t>
      </w:r>
    </w:p>
    <w:p w14:paraId="56A5C441" w14:textId="039F1378" w:rsidR="00E45395" w:rsidRPr="00E45395" w:rsidRDefault="00E45395"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 xml:space="preserve">- </w:t>
      </w:r>
      <w:r w:rsidRPr="00E45395">
        <w:rPr>
          <w:rFonts w:ascii="Calibri" w:eastAsia="Times New Roman" w:hAnsi="Calibri" w:cs="Tahoma"/>
          <w:lang w:val="es-CR"/>
        </w:rPr>
        <w:t xml:space="preserve">Chiavenato </w:t>
      </w:r>
      <w:proofErr w:type="spellStart"/>
      <w:r w:rsidRPr="00E45395">
        <w:rPr>
          <w:rFonts w:ascii="Calibri" w:eastAsia="Times New Roman" w:hAnsi="Calibri" w:cs="Tahoma"/>
          <w:lang w:val="es-CR"/>
        </w:rPr>
        <w:t>Idalverto</w:t>
      </w:r>
      <w:proofErr w:type="spellEnd"/>
      <w:r w:rsidRPr="00E45395">
        <w:rPr>
          <w:rFonts w:ascii="Calibri" w:eastAsia="Times New Roman" w:hAnsi="Calibri" w:cs="Tahoma"/>
          <w:lang w:val="es-CR"/>
        </w:rPr>
        <w:t xml:space="preserve">. </w:t>
      </w:r>
      <w:r w:rsidR="0030194D">
        <w:rPr>
          <w:rFonts w:ascii="Calibri" w:eastAsia="Times New Roman" w:hAnsi="Calibri" w:cs="Tahoma"/>
          <w:lang w:val="es-CR"/>
        </w:rPr>
        <w:t>Gestión del Talento Humano</w:t>
      </w:r>
      <w:r w:rsidRPr="00E45395">
        <w:rPr>
          <w:rFonts w:ascii="Calibri" w:eastAsia="Times New Roman" w:hAnsi="Calibri" w:cs="Tahoma"/>
          <w:lang w:val="es-CR"/>
        </w:rPr>
        <w:t xml:space="preserve">, editorial Mc Graw- Hill, Colombia, </w:t>
      </w:r>
      <w:r w:rsidR="0030194D">
        <w:rPr>
          <w:rFonts w:ascii="Calibri" w:eastAsia="Times New Roman" w:hAnsi="Calibri" w:cs="Tahoma"/>
          <w:lang w:val="es-CR"/>
        </w:rPr>
        <w:t>2014</w:t>
      </w:r>
      <w:r w:rsidRPr="00E45395">
        <w:rPr>
          <w:rFonts w:ascii="Calibri" w:eastAsia="Times New Roman" w:hAnsi="Calibri" w:cs="Tahoma"/>
          <w:lang w:val="es-CR"/>
        </w:rPr>
        <w:t>.</w:t>
      </w:r>
    </w:p>
    <w:p w14:paraId="0D30DD7D" w14:textId="77777777" w:rsidR="00131AD1" w:rsidRDefault="00E45395"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 xml:space="preserve">- </w:t>
      </w:r>
      <w:r w:rsidRPr="00E45395">
        <w:rPr>
          <w:rFonts w:ascii="Calibri" w:eastAsia="Times New Roman" w:hAnsi="Calibri" w:cs="Tahoma"/>
          <w:lang w:val="es-CR"/>
        </w:rPr>
        <w:t xml:space="preserve">Doyle Bruce ERES LO QUE PIENSAS, editorial Panorama, México, 2000.French Wendell, </w:t>
      </w:r>
    </w:p>
    <w:p w14:paraId="3066E083" w14:textId="5106CE9A" w:rsidR="00E45395" w:rsidRDefault="00131AD1"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w:t>
      </w:r>
      <w:r w:rsidR="00E45395" w:rsidRPr="00E45395">
        <w:rPr>
          <w:rFonts w:ascii="Calibri" w:eastAsia="Times New Roman" w:hAnsi="Calibri" w:cs="Tahoma"/>
          <w:lang w:val="es-CR"/>
        </w:rPr>
        <w:t xml:space="preserve">Cecil H. </w:t>
      </w:r>
      <w:proofErr w:type="gramStart"/>
      <w:r w:rsidR="00E45395" w:rsidRPr="00E45395">
        <w:rPr>
          <w:rFonts w:ascii="Calibri" w:eastAsia="Times New Roman" w:hAnsi="Calibri" w:cs="Tahoma"/>
          <w:lang w:val="es-CR"/>
        </w:rPr>
        <w:t>Bell  DESARROLLO</w:t>
      </w:r>
      <w:proofErr w:type="gramEnd"/>
      <w:r w:rsidR="00E45395" w:rsidRPr="00E45395">
        <w:rPr>
          <w:rFonts w:ascii="Calibri" w:eastAsia="Times New Roman" w:hAnsi="Calibri" w:cs="Tahoma"/>
          <w:lang w:val="es-CR"/>
        </w:rPr>
        <w:t xml:space="preserve"> ORGANIZACIONAL, editorial Prentice Hall, México, 1998.</w:t>
      </w:r>
    </w:p>
    <w:p w14:paraId="6198AAF5" w14:textId="2A5F3032" w:rsidR="0030194D" w:rsidRDefault="0030194D"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 xml:space="preserve">-Gomez Mejía. </w:t>
      </w:r>
      <w:proofErr w:type="spellStart"/>
      <w:r>
        <w:rPr>
          <w:rFonts w:ascii="Calibri" w:eastAsia="Times New Roman" w:hAnsi="Calibri" w:cs="Tahoma"/>
          <w:lang w:val="es-CR"/>
        </w:rPr>
        <w:t>Person</w:t>
      </w:r>
      <w:proofErr w:type="spellEnd"/>
      <w:r>
        <w:rPr>
          <w:rFonts w:ascii="Calibri" w:eastAsia="Times New Roman" w:hAnsi="Calibri" w:cs="Tahoma"/>
          <w:lang w:val="es-CR"/>
        </w:rPr>
        <w:t xml:space="preserve"> (2015) Gerencia de Recursos Humanos.</w:t>
      </w:r>
    </w:p>
    <w:p w14:paraId="20C8CAB4" w14:textId="71F88B2F" w:rsidR="0030194D" w:rsidRDefault="0030194D" w:rsidP="00E45395">
      <w:pPr>
        <w:spacing w:after="0" w:line="240" w:lineRule="auto"/>
        <w:ind w:right="567"/>
        <w:jc w:val="both"/>
        <w:rPr>
          <w:rFonts w:ascii="Calibri" w:eastAsia="Times New Roman" w:hAnsi="Calibri" w:cs="Tahoma"/>
          <w:lang w:val="es-CR"/>
        </w:rPr>
      </w:pPr>
      <w:r>
        <w:rPr>
          <w:rFonts w:ascii="Calibri" w:eastAsia="Times New Roman" w:hAnsi="Calibri" w:cs="Tahoma"/>
          <w:lang w:val="es-CR"/>
        </w:rPr>
        <w:t xml:space="preserve">- Mondy, R Wayne y Noe Robert M (2015) Administración de Recursos Humanos </w:t>
      </w:r>
      <w:r w:rsidR="00131AD1">
        <w:rPr>
          <w:rFonts w:ascii="Calibri" w:eastAsia="Times New Roman" w:hAnsi="Calibri" w:cs="Tahoma"/>
          <w:lang w:val="es-CR"/>
        </w:rPr>
        <w:t xml:space="preserve">(9 ed.) </w:t>
      </w:r>
    </w:p>
    <w:p w14:paraId="67008C13" w14:textId="4952B2F1" w:rsidR="00131AD1" w:rsidRPr="00E45395" w:rsidRDefault="00131AD1" w:rsidP="00E45395">
      <w:pPr>
        <w:spacing w:after="0" w:line="240" w:lineRule="auto"/>
        <w:ind w:right="567"/>
        <w:jc w:val="both"/>
        <w:rPr>
          <w:rFonts w:ascii="Calibri" w:eastAsia="Times New Roman" w:hAnsi="Calibri" w:cs="Tahoma"/>
          <w:lang w:val="es-CR"/>
        </w:rPr>
      </w:pPr>
      <w:r w:rsidRPr="00131AD1">
        <w:rPr>
          <w:rFonts w:ascii="Calibri" w:eastAsia="Times New Roman" w:hAnsi="Calibri" w:cs="Tahoma"/>
          <w:lang w:val="es-CR"/>
        </w:rPr>
        <w:t>-</w:t>
      </w:r>
      <w:r>
        <w:rPr>
          <w:rFonts w:ascii="Calibri" w:eastAsia="Times New Roman" w:hAnsi="Calibri" w:cs="Tahoma"/>
          <w:lang w:val="es-CR"/>
        </w:rPr>
        <w:t xml:space="preserve"> </w:t>
      </w:r>
      <w:proofErr w:type="spellStart"/>
      <w:r w:rsidRPr="00131AD1">
        <w:rPr>
          <w:rFonts w:ascii="Calibri" w:eastAsia="Times New Roman" w:hAnsi="Calibri" w:cs="Tahoma"/>
          <w:lang w:val="es-CR"/>
        </w:rPr>
        <w:t>Sallenave</w:t>
      </w:r>
      <w:proofErr w:type="spellEnd"/>
      <w:r w:rsidRPr="00131AD1">
        <w:rPr>
          <w:rFonts w:ascii="Calibri" w:eastAsia="Times New Roman" w:hAnsi="Calibri" w:cs="Tahoma"/>
          <w:lang w:val="es-CR"/>
        </w:rPr>
        <w:t xml:space="preserve"> Jean Paul. LA GERENCIA INTEGRAL. Editorial Norma. Bogotá, Colombia 2002.</w:t>
      </w:r>
    </w:p>
    <w:p w14:paraId="75BFC579" w14:textId="77777777" w:rsidR="00E45395" w:rsidRPr="00E45395" w:rsidRDefault="00E45395" w:rsidP="00E45395">
      <w:pPr>
        <w:spacing w:after="0" w:line="240" w:lineRule="auto"/>
        <w:ind w:right="567"/>
        <w:jc w:val="both"/>
        <w:rPr>
          <w:rFonts w:ascii="Calibri" w:eastAsia="Times New Roman" w:hAnsi="Calibri" w:cs="Tahoma"/>
          <w:lang w:val="es-CR"/>
        </w:rPr>
      </w:pPr>
    </w:p>
    <w:p w14:paraId="14F2DA5B" w14:textId="1CDCC133" w:rsidR="00E45395" w:rsidRPr="00131AD1" w:rsidRDefault="00E45395" w:rsidP="00131AD1">
      <w:pPr>
        <w:pStyle w:val="Prrafodelista"/>
        <w:numPr>
          <w:ilvl w:val="0"/>
          <w:numId w:val="3"/>
        </w:numPr>
        <w:rPr>
          <w:rFonts w:ascii="Calibri" w:hAnsi="Calibri" w:cs="Arial"/>
          <w:b/>
          <w:bCs/>
        </w:rPr>
      </w:pPr>
      <w:r w:rsidRPr="00131AD1">
        <w:rPr>
          <w:rFonts w:ascii="Calibri" w:hAnsi="Calibri" w:cs="Arial"/>
          <w:b/>
          <w:bCs/>
        </w:rPr>
        <w:t>BIBLIOGRAFIA COMPLEMENTARIA</w:t>
      </w:r>
    </w:p>
    <w:p w14:paraId="43AF8935" w14:textId="77777777" w:rsidR="00E45395" w:rsidRPr="00E45395" w:rsidRDefault="00E45395" w:rsidP="00E45395">
      <w:pPr>
        <w:spacing w:after="0" w:line="240" w:lineRule="auto"/>
        <w:rPr>
          <w:rFonts w:ascii="Calibri" w:eastAsia="Times New Roman" w:hAnsi="Calibri" w:cs="Arial"/>
          <w:b/>
          <w:bCs/>
        </w:rPr>
      </w:pPr>
    </w:p>
    <w:p w14:paraId="5DDFC019" w14:textId="73594897" w:rsidR="00E45395" w:rsidRPr="00131AD1" w:rsidRDefault="00131AD1" w:rsidP="00131AD1">
      <w:pPr>
        <w:spacing w:after="0" w:line="240" w:lineRule="auto"/>
        <w:ind w:right="567"/>
        <w:contextualSpacing/>
        <w:jc w:val="both"/>
        <w:rPr>
          <w:rFonts w:ascii="Calibri" w:eastAsia="Times New Roman" w:hAnsi="Calibri" w:cs="Tahoma"/>
        </w:rPr>
      </w:pPr>
      <w:r>
        <w:rPr>
          <w:rFonts w:ascii="Calibri" w:eastAsia="Times New Roman" w:hAnsi="Calibri" w:cs="Tahoma"/>
        </w:rPr>
        <w:t xml:space="preserve">   - </w:t>
      </w:r>
      <w:r w:rsidR="00E45395" w:rsidRPr="00E45395">
        <w:rPr>
          <w:rFonts w:ascii="Calibri" w:eastAsia="Times New Roman" w:hAnsi="Calibri" w:cs="Tahoma"/>
        </w:rPr>
        <w:t>Daft L. Richard.</w:t>
      </w:r>
      <w:r w:rsidR="00E45395" w:rsidRPr="00E45395">
        <w:rPr>
          <w:rFonts w:ascii="Calibri" w:eastAsia="Times New Roman" w:hAnsi="Calibri" w:cs="Tahoma"/>
          <w:u w:val="single"/>
        </w:rPr>
        <w:t xml:space="preserve"> </w:t>
      </w:r>
      <w:r w:rsidR="00E45395" w:rsidRPr="00E45395">
        <w:rPr>
          <w:rFonts w:ascii="Calibri" w:eastAsia="Times New Roman" w:hAnsi="Calibri" w:cs="Tahoma"/>
          <w:b/>
          <w:u w:val="single"/>
        </w:rPr>
        <w:t>ADMINISTRACIÓN</w:t>
      </w:r>
      <w:r w:rsidR="00E45395" w:rsidRPr="00E45395">
        <w:rPr>
          <w:rFonts w:ascii="Calibri" w:eastAsia="Times New Roman" w:hAnsi="Calibri" w:cs="Tahoma"/>
        </w:rPr>
        <w:t xml:space="preserve">. Sexta Edición. </w:t>
      </w:r>
      <w:proofErr w:type="gramStart"/>
      <w:r w:rsidR="00E45395" w:rsidRPr="00E45395">
        <w:rPr>
          <w:rFonts w:ascii="Calibri" w:eastAsia="Times New Roman" w:hAnsi="Calibri" w:cs="Tahoma"/>
        </w:rPr>
        <w:t xml:space="preserve">Editorial </w:t>
      </w:r>
      <w:r>
        <w:rPr>
          <w:rFonts w:ascii="Calibri" w:eastAsia="Times New Roman" w:hAnsi="Calibri" w:cs="Tahoma"/>
        </w:rPr>
        <w:t xml:space="preserve"> </w:t>
      </w:r>
      <w:proofErr w:type="spellStart"/>
      <w:r w:rsidR="00E45395" w:rsidRPr="00131AD1">
        <w:rPr>
          <w:rFonts w:ascii="Calibri" w:eastAsia="Times New Roman" w:hAnsi="Calibri" w:cs="Tahoma"/>
        </w:rPr>
        <w:t>Thomsom</w:t>
      </w:r>
      <w:proofErr w:type="spellEnd"/>
      <w:proofErr w:type="gramEnd"/>
      <w:r w:rsidR="00E45395" w:rsidRPr="00131AD1">
        <w:rPr>
          <w:rFonts w:ascii="Calibri" w:eastAsia="Times New Roman" w:hAnsi="Calibri" w:cs="Tahoma"/>
        </w:rPr>
        <w:t>, México, 2004.</w:t>
      </w:r>
    </w:p>
    <w:p w14:paraId="0B292623" w14:textId="2348FB82" w:rsidR="00E45395" w:rsidRPr="00E45395" w:rsidRDefault="00E45395" w:rsidP="00E45395">
      <w:pPr>
        <w:spacing w:after="0" w:line="240" w:lineRule="auto"/>
        <w:ind w:left="284" w:right="567" w:hanging="284"/>
        <w:jc w:val="both"/>
        <w:rPr>
          <w:rFonts w:ascii="Calibri" w:eastAsia="Times New Roman" w:hAnsi="Calibri" w:cs="Tahoma"/>
          <w:b/>
          <w:lang w:val="pt-BR"/>
        </w:rPr>
      </w:pPr>
      <w:r w:rsidRPr="00E45395">
        <w:rPr>
          <w:rFonts w:ascii="Calibri" w:eastAsia="Times New Roman" w:hAnsi="Calibri" w:cs="Tahoma"/>
        </w:rPr>
        <w:t xml:space="preserve">  - Johnson Gerry, Scholes </w:t>
      </w:r>
      <w:proofErr w:type="spellStart"/>
      <w:r w:rsidRPr="00E45395">
        <w:rPr>
          <w:rFonts w:ascii="Calibri" w:eastAsia="Times New Roman" w:hAnsi="Calibri" w:cs="Tahoma"/>
        </w:rPr>
        <w:t>Kevan</w:t>
      </w:r>
      <w:proofErr w:type="spellEnd"/>
      <w:r w:rsidRPr="00E45395">
        <w:rPr>
          <w:rFonts w:ascii="Calibri" w:eastAsia="Times New Roman" w:hAnsi="Calibri" w:cs="Tahoma"/>
        </w:rPr>
        <w:t xml:space="preserve">. </w:t>
      </w:r>
      <w:r w:rsidRPr="00E45395">
        <w:rPr>
          <w:rFonts w:ascii="Calibri" w:eastAsia="Times New Roman" w:hAnsi="Calibri" w:cs="Tahoma"/>
          <w:b/>
          <w:u w:val="single"/>
        </w:rPr>
        <w:t>DIRECCIÓN ESTRATÉGICA</w:t>
      </w:r>
      <w:r w:rsidRPr="00E45395">
        <w:rPr>
          <w:rFonts w:ascii="Calibri" w:eastAsia="Times New Roman" w:hAnsi="Calibri" w:cs="Tahoma"/>
          <w:u w:val="single"/>
        </w:rPr>
        <w:t>.</w:t>
      </w:r>
      <w:r w:rsidRPr="00E45395">
        <w:rPr>
          <w:rFonts w:ascii="Calibri" w:eastAsia="Times New Roman" w:hAnsi="Calibri" w:cs="Tahoma"/>
        </w:rPr>
        <w:t xml:space="preserve"> Quinta Edición. </w:t>
      </w:r>
      <w:r w:rsidRPr="00E45395">
        <w:rPr>
          <w:rFonts w:ascii="Calibri" w:eastAsia="Times New Roman" w:hAnsi="Calibri" w:cs="Tahoma"/>
          <w:lang w:val="pt-BR"/>
        </w:rPr>
        <w:t xml:space="preserve">Editorial   Prentice Hall. </w:t>
      </w:r>
      <w:proofErr w:type="spellStart"/>
      <w:r w:rsidRPr="00E45395">
        <w:rPr>
          <w:rFonts w:ascii="Calibri" w:eastAsia="Times New Roman" w:hAnsi="Calibri" w:cs="Tahoma"/>
          <w:lang w:val="pt-BR"/>
        </w:rPr>
        <w:t>España</w:t>
      </w:r>
      <w:proofErr w:type="spellEnd"/>
      <w:r w:rsidRPr="00E45395">
        <w:rPr>
          <w:rFonts w:ascii="Calibri" w:eastAsia="Times New Roman" w:hAnsi="Calibri" w:cs="Tahoma"/>
          <w:lang w:val="pt-BR"/>
        </w:rPr>
        <w:t>, 2003.</w:t>
      </w:r>
      <w:r w:rsidRPr="00E45395">
        <w:rPr>
          <w:rFonts w:ascii="Calibri" w:eastAsia="Times New Roman" w:hAnsi="Calibri" w:cs="Tahoma"/>
          <w:b/>
          <w:lang w:val="pt-BR"/>
        </w:rPr>
        <w:t xml:space="preserve">  </w:t>
      </w:r>
    </w:p>
    <w:p w14:paraId="44A8CAD5" w14:textId="77777777" w:rsidR="00E45395" w:rsidRPr="00E45395" w:rsidRDefault="00E45395" w:rsidP="00E45395">
      <w:pPr>
        <w:spacing w:before="240" w:after="120" w:line="240" w:lineRule="auto"/>
        <w:jc w:val="both"/>
        <w:rPr>
          <w:rFonts w:ascii="Calibri" w:eastAsia="Times New Roman" w:hAnsi="Calibri" w:cs="Arial"/>
          <w:b/>
          <w:bCs/>
        </w:rPr>
      </w:pPr>
      <w:r w:rsidRPr="00E45395">
        <w:rPr>
          <w:rFonts w:ascii="Calibri" w:eastAsia="Times New Roman" w:hAnsi="Calibri" w:cs="Arial"/>
          <w:b/>
          <w:bCs/>
        </w:rPr>
        <w:t>10. OBSERVACIONES GENERALES</w:t>
      </w:r>
    </w:p>
    <w:p w14:paraId="1A7A171C" w14:textId="77777777" w:rsidR="00E45395" w:rsidRPr="00E45395" w:rsidRDefault="00E45395" w:rsidP="00E45395">
      <w:pPr>
        <w:spacing w:before="240" w:after="120" w:line="240" w:lineRule="auto"/>
        <w:jc w:val="both"/>
        <w:rPr>
          <w:rFonts w:ascii="Calibri" w:eastAsia="Times New Roman" w:hAnsi="Calibri" w:cs="Tahoma"/>
        </w:rPr>
      </w:pPr>
      <w:r w:rsidRPr="00E45395">
        <w:rPr>
          <w:rFonts w:ascii="Calibri" w:eastAsia="Times New Roman" w:hAnsi="Calibri" w:cs="Tahoma"/>
        </w:rPr>
        <w:t>Referente al plagio o copia, según el Reglamento General sobre los procesos de Enseñanza y Aprendizaje de la UNA, página 10, que a la letra dice:</w:t>
      </w:r>
    </w:p>
    <w:p w14:paraId="58D55CD2" w14:textId="77777777" w:rsidR="00E45395" w:rsidRPr="00E45395" w:rsidRDefault="00E45395" w:rsidP="00E45395">
      <w:pPr>
        <w:spacing w:before="240" w:after="120" w:line="240" w:lineRule="auto"/>
        <w:jc w:val="both"/>
        <w:rPr>
          <w:rFonts w:ascii="Calibri" w:eastAsia="Times New Roman" w:hAnsi="Calibri" w:cs="Tahoma"/>
        </w:rPr>
      </w:pPr>
      <w:r w:rsidRPr="00E45395">
        <w:rPr>
          <w:rFonts w:ascii="Calibri" w:eastAsia="Times New Roman" w:hAnsi="Calibri" w:cs="Tahoma"/>
        </w:rPr>
        <w:t>“Artículo 24: Plagio.  Se considera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w:t>
      </w:r>
    </w:p>
    <w:p w14:paraId="0C56C15A" w14:textId="77777777" w:rsidR="00E45395" w:rsidRPr="00E45395" w:rsidRDefault="00E45395" w:rsidP="00E45395">
      <w:pPr>
        <w:spacing w:before="240" w:after="120" w:line="240" w:lineRule="auto"/>
        <w:jc w:val="both"/>
        <w:rPr>
          <w:rFonts w:ascii="Calibri" w:eastAsia="Times New Roman" w:hAnsi="Calibri" w:cs="Tahoma"/>
        </w:rPr>
      </w:pPr>
      <w:r w:rsidRPr="00E45395">
        <w:rPr>
          <w:rFonts w:ascii="Calibri" w:eastAsia="Times New Roman" w:hAnsi="Calibri" w:cs="Tahoma"/>
        </w:rPr>
        <w:t>“Artículo 25: Copia.  Se considera copia todo documento o medio no autorizado utilizado de manera subrepticia por el estudiante durante una prueba evaluativa. De comprobarse la copia en la realización de una evaluación, esta será calificada con nota cero y el estudiante perderá el porcentaje correspondiente a esa evaluación, independientemente de la eventual sanción disciplinaria establecida en la normativa institucional.”</w:t>
      </w:r>
    </w:p>
    <w:p w14:paraId="77446419" w14:textId="77777777" w:rsidR="00E45395" w:rsidRPr="00E45395" w:rsidRDefault="00E45395" w:rsidP="00E45395">
      <w:pPr>
        <w:spacing w:before="240" w:after="120" w:line="240" w:lineRule="auto"/>
        <w:jc w:val="both"/>
        <w:rPr>
          <w:rFonts w:ascii="Calibri" w:eastAsia="Times New Roman" w:hAnsi="Calibri" w:cs="Tahoma"/>
        </w:rPr>
      </w:pPr>
      <w:r w:rsidRPr="00E45395">
        <w:rPr>
          <w:rFonts w:ascii="Calibri" w:eastAsia="Times New Roman" w:hAnsi="Calibri" w:cs="Tahoma"/>
        </w:rPr>
        <w:t xml:space="preserve">Con tres ausencias injustificadas se pierde el curso; igualmente tres llegadas tardías injustificadas equivalen a una ausencia.  </w:t>
      </w:r>
    </w:p>
    <w:p w14:paraId="15C0FB16" w14:textId="77777777" w:rsidR="00E45395" w:rsidRPr="00E45395" w:rsidRDefault="00E45395" w:rsidP="00E45395">
      <w:pPr>
        <w:spacing w:before="240" w:after="120" w:line="240" w:lineRule="auto"/>
        <w:jc w:val="both"/>
        <w:rPr>
          <w:rFonts w:ascii="Calibri" w:eastAsia="Times New Roman" w:hAnsi="Calibri" w:cs="Tahoma"/>
        </w:rPr>
      </w:pPr>
      <w:r w:rsidRPr="00E45395">
        <w:rPr>
          <w:rFonts w:ascii="Calibri" w:eastAsia="Times New Roman" w:hAnsi="Calibri" w:cs="Tahoma"/>
        </w:rPr>
        <w:t>Está prohibido el uso de celulares y computadoras portátiles durante las clases de este curso; a no ser que dichos dispositivos sean autorizados por parte del profesor para su uso en la clase.</w:t>
      </w:r>
    </w:p>
    <w:p w14:paraId="7F59B8BE" w14:textId="591CFC44" w:rsidR="00E45395" w:rsidRPr="00F7358D" w:rsidRDefault="00E45395" w:rsidP="00F7358D">
      <w:pPr>
        <w:spacing w:before="240" w:after="120" w:line="240" w:lineRule="auto"/>
        <w:jc w:val="both"/>
        <w:rPr>
          <w:rFonts w:ascii="Calibri" w:eastAsia="Times New Roman" w:hAnsi="Calibri" w:cs="Tahoma"/>
        </w:rPr>
      </w:pPr>
      <w:r w:rsidRPr="00E45395">
        <w:rPr>
          <w:rFonts w:ascii="Calibri" w:eastAsia="Times New Roman" w:hAnsi="Calibri" w:cs="Tahoma"/>
        </w:rPr>
        <w:t>Queda vedada la presentación de trabajos utilizados en cursos (diferentes del curso de Auditoría Organizacional, anteriores y actuales del ciclo), así sean propios o trabajados en conjunto. En el tema de las exposiciones grupales, así como la investigación final; se valorará el aporte de cada estudiante. En este sentido, se considerará si el trabajo es de creación colectiva (cada persona contribuyó al equipo por partes iguales) o es un trabajo en colaboración (se identifica y califica la participación</w:t>
      </w:r>
      <w:r w:rsidR="00F7358D">
        <w:rPr>
          <w:rFonts w:ascii="Calibri" w:eastAsia="Times New Roman" w:hAnsi="Calibri" w:cs="Tahoma"/>
        </w:rPr>
        <w:t xml:space="preserve"> individual de cada proponente.</w:t>
      </w:r>
    </w:p>
    <w:sectPr w:rsidR="00E45395" w:rsidRPr="00F7358D" w:rsidSect="00866188">
      <w:headerReference w:type="default" r:id="rId8"/>
      <w:foot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97FB9" w14:textId="77777777" w:rsidR="00E71098" w:rsidRDefault="00E71098" w:rsidP="00F53D17">
      <w:pPr>
        <w:spacing w:after="0" w:line="240" w:lineRule="auto"/>
      </w:pPr>
      <w:r>
        <w:separator/>
      </w:r>
    </w:p>
  </w:endnote>
  <w:endnote w:type="continuationSeparator" w:id="0">
    <w:p w14:paraId="5B3EEEBA" w14:textId="77777777" w:rsidR="00E71098" w:rsidRDefault="00E71098" w:rsidP="00F5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77EA" w14:textId="32B80048" w:rsidR="00277622" w:rsidRPr="00277622" w:rsidRDefault="00277622" w:rsidP="004354CD">
    <w:pPr>
      <w:pStyle w:val="Piedepgina"/>
      <w:jc w:val="center"/>
      <w:rPr>
        <w:rFonts w:ascii="Times New Roman" w:hAnsi="Times New Roman" w:cs="Times New Roman"/>
        <w:sz w:val="16"/>
        <w:szCs w:val="16"/>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70D3" w14:textId="77777777" w:rsidR="00E71098" w:rsidRDefault="00E71098" w:rsidP="00F53D17">
      <w:pPr>
        <w:spacing w:after="0" w:line="240" w:lineRule="auto"/>
      </w:pPr>
      <w:r>
        <w:separator/>
      </w:r>
    </w:p>
  </w:footnote>
  <w:footnote w:type="continuationSeparator" w:id="0">
    <w:p w14:paraId="0496DE1C" w14:textId="77777777" w:rsidR="00E71098" w:rsidRDefault="00E71098" w:rsidP="00F53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032E" w14:textId="24906B49" w:rsidR="00F84D85" w:rsidRDefault="00F84D85" w:rsidP="00F53D17">
    <w:pPr>
      <w:pStyle w:val="Encabezado"/>
      <w:rPr>
        <w:rFonts w:ascii="Arial Narrow" w:hAnsi="Arial Narrow"/>
      </w:rPr>
    </w:pPr>
  </w:p>
  <w:p w14:paraId="6954B1C8" w14:textId="77777777" w:rsidR="00F53D17" w:rsidRDefault="00F53D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3043" w14:textId="2679173C" w:rsidR="001F4B45" w:rsidRDefault="00814AE8">
    <w:pPr>
      <w:pStyle w:val="Encabezado"/>
    </w:pPr>
    <w:r w:rsidRPr="00814AE8">
      <w:rPr>
        <w:noProof/>
      </w:rPr>
      <w:drawing>
        <wp:inline distT="0" distB="0" distL="0" distR="0" wp14:anchorId="3930D7EB" wp14:editId="2162D22C">
          <wp:extent cx="571500" cy="4953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1500" cy="495300"/>
                  </a:xfrm>
                  <a:prstGeom prst="rect">
                    <a:avLst/>
                  </a:prstGeom>
                </pic:spPr>
              </pic:pic>
            </a:graphicData>
          </a:graphic>
        </wp:inline>
      </w:drawing>
    </w:r>
    <w:r>
      <w:t xml:space="preserve">                                                                                                                             </w:t>
    </w:r>
    <w:r>
      <w:rPr>
        <w:noProof/>
      </w:rPr>
      <w:drawing>
        <wp:inline distT="0" distB="0" distL="0" distR="0" wp14:anchorId="0E7D3017" wp14:editId="4DF8C0F8">
          <wp:extent cx="789495" cy="38770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4852" cy="414891"/>
                  </a:xfrm>
                  <a:prstGeom prst="rect">
                    <a:avLst/>
                  </a:prstGeom>
                  <a:noFill/>
                </pic:spPr>
              </pic:pic>
            </a:graphicData>
          </a:graphic>
        </wp:inline>
      </w:drawing>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47068"/>
    <w:multiLevelType w:val="hybridMultilevel"/>
    <w:tmpl w:val="B6020372"/>
    <w:lvl w:ilvl="0" w:tplc="01E6350E">
      <w:start w:val="1"/>
      <w:numFmt w:val="decimal"/>
      <w:lvlText w:val="%1."/>
      <w:lvlJc w:val="left"/>
      <w:pPr>
        <w:ind w:left="405" w:hanging="360"/>
      </w:pPr>
      <w:rPr>
        <w:rFonts w:hint="default"/>
      </w:rPr>
    </w:lvl>
    <w:lvl w:ilvl="1" w:tplc="140A0019" w:tentative="1">
      <w:start w:val="1"/>
      <w:numFmt w:val="lowerLetter"/>
      <w:lvlText w:val="%2."/>
      <w:lvlJc w:val="left"/>
      <w:pPr>
        <w:ind w:left="1125" w:hanging="360"/>
      </w:pPr>
    </w:lvl>
    <w:lvl w:ilvl="2" w:tplc="140A001B" w:tentative="1">
      <w:start w:val="1"/>
      <w:numFmt w:val="lowerRoman"/>
      <w:lvlText w:val="%3."/>
      <w:lvlJc w:val="right"/>
      <w:pPr>
        <w:ind w:left="1845" w:hanging="180"/>
      </w:pPr>
    </w:lvl>
    <w:lvl w:ilvl="3" w:tplc="140A000F" w:tentative="1">
      <w:start w:val="1"/>
      <w:numFmt w:val="decimal"/>
      <w:lvlText w:val="%4."/>
      <w:lvlJc w:val="left"/>
      <w:pPr>
        <w:ind w:left="2565" w:hanging="360"/>
      </w:pPr>
    </w:lvl>
    <w:lvl w:ilvl="4" w:tplc="140A0019" w:tentative="1">
      <w:start w:val="1"/>
      <w:numFmt w:val="lowerLetter"/>
      <w:lvlText w:val="%5."/>
      <w:lvlJc w:val="left"/>
      <w:pPr>
        <w:ind w:left="3285" w:hanging="360"/>
      </w:pPr>
    </w:lvl>
    <w:lvl w:ilvl="5" w:tplc="140A001B" w:tentative="1">
      <w:start w:val="1"/>
      <w:numFmt w:val="lowerRoman"/>
      <w:lvlText w:val="%6."/>
      <w:lvlJc w:val="right"/>
      <w:pPr>
        <w:ind w:left="4005" w:hanging="180"/>
      </w:pPr>
    </w:lvl>
    <w:lvl w:ilvl="6" w:tplc="140A000F" w:tentative="1">
      <w:start w:val="1"/>
      <w:numFmt w:val="decimal"/>
      <w:lvlText w:val="%7."/>
      <w:lvlJc w:val="left"/>
      <w:pPr>
        <w:ind w:left="4725" w:hanging="360"/>
      </w:pPr>
    </w:lvl>
    <w:lvl w:ilvl="7" w:tplc="140A0019" w:tentative="1">
      <w:start w:val="1"/>
      <w:numFmt w:val="lowerLetter"/>
      <w:lvlText w:val="%8."/>
      <w:lvlJc w:val="left"/>
      <w:pPr>
        <w:ind w:left="5445" w:hanging="360"/>
      </w:pPr>
    </w:lvl>
    <w:lvl w:ilvl="8" w:tplc="140A001B" w:tentative="1">
      <w:start w:val="1"/>
      <w:numFmt w:val="lowerRoman"/>
      <w:lvlText w:val="%9."/>
      <w:lvlJc w:val="right"/>
      <w:pPr>
        <w:ind w:left="6165" w:hanging="180"/>
      </w:pPr>
    </w:lvl>
  </w:abstractNum>
  <w:abstractNum w:abstractNumId="1" w15:restartNumberingAfterBreak="0">
    <w:nsid w:val="13BD7C8A"/>
    <w:multiLevelType w:val="hybridMultilevel"/>
    <w:tmpl w:val="11C4F5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BEB19B0"/>
    <w:multiLevelType w:val="hybridMultilevel"/>
    <w:tmpl w:val="705865EA"/>
    <w:lvl w:ilvl="0" w:tplc="C59C741A">
      <w:start w:val="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C032F10"/>
    <w:multiLevelType w:val="hybridMultilevel"/>
    <w:tmpl w:val="6B8AF78C"/>
    <w:lvl w:ilvl="0" w:tplc="A6440774">
      <w:numFmt w:val="bullet"/>
      <w:lvlText w:val="-"/>
      <w:lvlJc w:val="left"/>
      <w:pPr>
        <w:ind w:left="420" w:hanging="360"/>
      </w:pPr>
      <w:rPr>
        <w:rFonts w:ascii="Calibri" w:eastAsia="Times New Roman" w:hAnsi="Calibri" w:cs="Tahoma"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17"/>
    <w:rsid w:val="000104EE"/>
    <w:rsid w:val="0001482F"/>
    <w:rsid w:val="00014E0C"/>
    <w:rsid w:val="000269CF"/>
    <w:rsid w:val="00032D1D"/>
    <w:rsid w:val="00046B16"/>
    <w:rsid w:val="00050834"/>
    <w:rsid w:val="00062FFA"/>
    <w:rsid w:val="00063C5A"/>
    <w:rsid w:val="0007493A"/>
    <w:rsid w:val="000805ED"/>
    <w:rsid w:val="0008738A"/>
    <w:rsid w:val="000873B2"/>
    <w:rsid w:val="00087CB1"/>
    <w:rsid w:val="000A088F"/>
    <w:rsid w:val="000A27AA"/>
    <w:rsid w:val="000B15B4"/>
    <w:rsid w:val="000B3CC5"/>
    <w:rsid w:val="000B47D9"/>
    <w:rsid w:val="000B5A84"/>
    <w:rsid w:val="000C11FC"/>
    <w:rsid w:val="000C4E71"/>
    <w:rsid w:val="000C58E6"/>
    <w:rsid w:val="000E0BF3"/>
    <w:rsid w:val="000E5BF0"/>
    <w:rsid w:val="000F18ED"/>
    <w:rsid w:val="0010000D"/>
    <w:rsid w:val="00112F0C"/>
    <w:rsid w:val="00116333"/>
    <w:rsid w:val="00120E67"/>
    <w:rsid w:val="0013022D"/>
    <w:rsid w:val="00131AD1"/>
    <w:rsid w:val="00146E2F"/>
    <w:rsid w:val="00147D84"/>
    <w:rsid w:val="00163673"/>
    <w:rsid w:val="001650DC"/>
    <w:rsid w:val="001A1ED4"/>
    <w:rsid w:val="001A7898"/>
    <w:rsid w:val="001C2C42"/>
    <w:rsid w:val="001D57DD"/>
    <w:rsid w:val="001E1390"/>
    <w:rsid w:val="001E61C2"/>
    <w:rsid w:val="001E7B36"/>
    <w:rsid w:val="001F4B45"/>
    <w:rsid w:val="001F52D3"/>
    <w:rsid w:val="00200166"/>
    <w:rsid w:val="00201315"/>
    <w:rsid w:val="00202A89"/>
    <w:rsid w:val="00207A99"/>
    <w:rsid w:val="00211C10"/>
    <w:rsid w:val="00211EBC"/>
    <w:rsid w:val="002128CD"/>
    <w:rsid w:val="00232891"/>
    <w:rsid w:val="00233B93"/>
    <w:rsid w:val="00235F23"/>
    <w:rsid w:val="00241C86"/>
    <w:rsid w:val="0024295F"/>
    <w:rsid w:val="002432CE"/>
    <w:rsid w:val="00243328"/>
    <w:rsid w:val="002525E2"/>
    <w:rsid w:val="00256C8C"/>
    <w:rsid w:val="00261373"/>
    <w:rsid w:val="00277622"/>
    <w:rsid w:val="00284D00"/>
    <w:rsid w:val="00293415"/>
    <w:rsid w:val="002A2529"/>
    <w:rsid w:val="002D6987"/>
    <w:rsid w:val="002E3400"/>
    <w:rsid w:val="002E385B"/>
    <w:rsid w:val="002E465A"/>
    <w:rsid w:val="002E565E"/>
    <w:rsid w:val="002E5AD5"/>
    <w:rsid w:val="002E6C91"/>
    <w:rsid w:val="002F2503"/>
    <w:rsid w:val="0030194D"/>
    <w:rsid w:val="0030458F"/>
    <w:rsid w:val="0033127C"/>
    <w:rsid w:val="00345AEE"/>
    <w:rsid w:val="00345FF7"/>
    <w:rsid w:val="00350802"/>
    <w:rsid w:val="00370186"/>
    <w:rsid w:val="00384578"/>
    <w:rsid w:val="00391EE1"/>
    <w:rsid w:val="003960C4"/>
    <w:rsid w:val="003A6AC3"/>
    <w:rsid w:val="003B47BB"/>
    <w:rsid w:val="003D05F9"/>
    <w:rsid w:val="003E0160"/>
    <w:rsid w:val="003E7669"/>
    <w:rsid w:val="003F01D6"/>
    <w:rsid w:val="003F157D"/>
    <w:rsid w:val="003F178E"/>
    <w:rsid w:val="003F3AD5"/>
    <w:rsid w:val="003F659E"/>
    <w:rsid w:val="00400BF0"/>
    <w:rsid w:val="00403FC2"/>
    <w:rsid w:val="00410AC6"/>
    <w:rsid w:val="0042100D"/>
    <w:rsid w:val="00424A9C"/>
    <w:rsid w:val="00434B64"/>
    <w:rsid w:val="004354CD"/>
    <w:rsid w:val="0043611E"/>
    <w:rsid w:val="0043630E"/>
    <w:rsid w:val="00437730"/>
    <w:rsid w:val="00453CE0"/>
    <w:rsid w:val="00456D14"/>
    <w:rsid w:val="00462DBA"/>
    <w:rsid w:val="004667CE"/>
    <w:rsid w:val="00467504"/>
    <w:rsid w:val="00477F2B"/>
    <w:rsid w:val="00480867"/>
    <w:rsid w:val="00490F8D"/>
    <w:rsid w:val="004A1031"/>
    <w:rsid w:val="004A28A3"/>
    <w:rsid w:val="004A2A3D"/>
    <w:rsid w:val="004A5FCA"/>
    <w:rsid w:val="004C27EA"/>
    <w:rsid w:val="004D537E"/>
    <w:rsid w:val="005034DD"/>
    <w:rsid w:val="00507EAC"/>
    <w:rsid w:val="00510543"/>
    <w:rsid w:val="00512915"/>
    <w:rsid w:val="005148BD"/>
    <w:rsid w:val="00515D16"/>
    <w:rsid w:val="005165ED"/>
    <w:rsid w:val="00520413"/>
    <w:rsid w:val="0052688B"/>
    <w:rsid w:val="00541C0B"/>
    <w:rsid w:val="00541D43"/>
    <w:rsid w:val="00547218"/>
    <w:rsid w:val="0055500B"/>
    <w:rsid w:val="00573AC6"/>
    <w:rsid w:val="00577B07"/>
    <w:rsid w:val="005815CD"/>
    <w:rsid w:val="00583DE8"/>
    <w:rsid w:val="00592F8E"/>
    <w:rsid w:val="00597F00"/>
    <w:rsid w:val="005A531E"/>
    <w:rsid w:val="005A68D6"/>
    <w:rsid w:val="005B185E"/>
    <w:rsid w:val="005B1DCF"/>
    <w:rsid w:val="005B55C3"/>
    <w:rsid w:val="005C0605"/>
    <w:rsid w:val="005D021B"/>
    <w:rsid w:val="005D06D2"/>
    <w:rsid w:val="005D0AE5"/>
    <w:rsid w:val="005E7178"/>
    <w:rsid w:val="00603DDA"/>
    <w:rsid w:val="006051B0"/>
    <w:rsid w:val="00610B6E"/>
    <w:rsid w:val="00617D9D"/>
    <w:rsid w:val="00623B2C"/>
    <w:rsid w:val="00630C34"/>
    <w:rsid w:val="006310D0"/>
    <w:rsid w:val="00631BDA"/>
    <w:rsid w:val="0063265B"/>
    <w:rsid w:val="00645A7D"/>
    <w:rsid w:val="00655F5E"/>
    <w:rsid w:val="00661DDB"/>
    <w:rsid w:val="00662541"/>
    <w:rsid w:val="006630B7"/>
    <w:rsid w:val="006A440B"/>
    <w:rsid w:val="006B2F98"/>
    <w:rsid w:val="006C2103"/>
    <w:rsid w:val="006D25FD"/>
    <w:rsid w:val="006E4B37"/>
    <w:rsid w:val="006F5AC4"/>
    <w:rsid w:val="00722F28"/>
    <w:rsid w:val="00723C02"/>
    <w:rsid w:val="00740529"/>
    <w:rsid w:val="007428A7"/>
    <w:rsid w:val="00743FD9"/>
    <w:rsid w:val="00762B75"/>
    <w:rsid w:val="00766327"/>
    <w:rsid w:val="00770430"/>
    <w:rsid w:val="00775356"/>
    <w:rsid w:val="00783D16"/>
    <w:rsid w:val="007874D5"/>
    <w:rsid w:val="00787E38"/>
    <w:rsid w:val="0079066A"/>
    <w:rsid w:val="00796FDB"/>
    <w:rsid w:val="007A0D47"/>
    <w:rsid w:val="007B2EF1"/>
    <w:rsid w:val="007B487D"/>
    <w:rsid w:val="007C15E0"/>
    <w:rsid w:val="007C4263"/>
    <w:rsid w:val="007E7176"/>
    <w:rsid w:val="0080015C"/>
    <w:rsid w:val="00800A7A"/>
    <w:rsid w:val="00805412"/>
    <w:rsid w:val="008070FB"/>
    <w:rsid w:val="008078E5"/>
    <w:rsid w:val="00807CB8"/>
    <w:rsid w:val="00814AE8"/>
    <w:rsid w:val="008166BA"/>
    <w:rsid w:val="00824372"/>
    <w:rsid w:val="00830B0B"/>
    <w:rsid w:val="0083707D"/>
    <w:rsid w:val="008574F8"/>
    <w:rsid w:val="0086070A"/>
    <w:rsid w:val="0086368F"/>
    <w:rsid w:val="00866188"/>
    <w:rsid w:val="00867C2D"/>
    <w:rsid w:val="008768B1"/>
    <w:rsid w:val="008923C4"/>
    <w:rsid w:val="008C3F7D"/>
    <w:rsid w:val="008C7C48"/>
    <w:rsid w:val="008D3FE4"/>
    <w:rsid w:val="008D7B7E"/>
    <w:rsid w:val="00903020"/>
    <w:rsid w:val="00904BBD"/>
    <w:rsid w:val="0091020B"/>
    <w:rsid w:val="009316A8"/>
    <w:rsid w:val="00932456"/>
    <w:rsid w:val="00935C9D"/>
    <w:rsid w:val="00937D21"/>
    <w:rsid w:val="00952F22"/>
    <w:rsid w:val="00961578"/>
    <w:rsid w:val="009639B9"/>
    <w:rsid w:val="00972A69"/>
    <w:rsid w:val="0098758E"/>
    <w:rsid w:val="00987F5F"/>
    <w:rsid w:val="00991BFD"/>
    <w:rsid w:val="009A35AD"/>
    <w:rsid w:val="009B05E3"/>
    <w:rsid w:val="009C0207"/>
    <w:rsid w:val="009D1BDB"/>
    <w:rsid w:val="009D4E33"/>
    <w:rsid w:val="009E076F"/>
    <w:rsid w:val="009E4EFC"/>
    <w:rsid w:val="009E7B55"/>
    <w:rsid w:val="009F5E9D"/>
    <w:rsid w:val="009F7CCB"/>
    <w:rsid w:val="00A01C44"/>
    <w:rsid w:val="00A02BB4"/>
    <w:rsid w:val="00A03DC8"/>
    <w:rsid w:val="00A05112"/>
    <w:rsid w:val="00A11040"/>
    <w:rsid w:val="00A21B79"/>
    <w:rsid w:val="00A253E2"/>
    <w:rsid w:val="00A429A5"/>
    <w:rsid w:val="00A4419F"/>
    <w:rsid w:val="00A62316"/>
    <w:rsid w:val="00A6248F"/>
    <w:rsid w:val="00A66BCB"/>
    <w:rsid w:val="00A7612A"/>
    <w:rsid w:val="00A82B2F"/>
    <w:rsid w:val="00AA1F3C"/>
    <w:rsid w:val="00AA2350"/>
    <w:rsid w:val="00AA4D5B"/>
    <w:rsid w:val="00AB7084"/>
    <w:rsid w:val="00AC1CA8"/>
    <w:rsid w:val="00AC4C8F"/>
    <w:rsid w:val="00AD1550"/>
    <w:rsid w:val="00AD4495"/>
    <w:rsid w:val="00AE1A48"/>
    <w:rsid w:val="00AE31CA"/>
    <w:rsid w:val="00AE64CC"/>
    <w:rsid w:val="00AF3795"/>
    <w:rsid w:val="00AF735A"/>
    <w:rsid w:val="00B014CD"/>
    <w:rsid w:val="00B201D5"/>
    <w:rsid w:val="00B252DE"/>
    <w:rsid w:val="00B25D42"/>
    <w:rsid w:val="00B30884"/>
    <w:rsid w:val="00B30982"/>
    <w:rsid w:val="00B436B3"/>
    <w:rsid w:val="00B51E18"/>
    <w:rsid w:val="00B540E9"/>
    <w:rsid w:val="00B66442"/>
    <w:rsid w:val="00B9103C"/>
    <w:rsid w:val="00BA5588"/>
    <w:rsid w:val="00BB58D8"/>
    <w:rsid w:val="00BC756C"/>
    <w:rsid w:val="00BD5A51"/>
    <w:rsid w:val="00BD5AC6"/>
    <w:rsid w:val="00BD7B2B"/>
    <w:rsid w:val="00BE0F33"/>
    <w:rsid w:val="00BE4590"/>
    <w:rsid w:val="00BE54FB"/>
    <w:rsid w:val="00C005D7"/>
    <w:rsid w:val="00C10585"/>
    <w:rsid w:val="00C27869"/>
    <w:rsid w:val="00C32864"/>
    <w:rsid w:val="00C45A53"/>
    <w:rsid w:val="00C54AD9"/>
    <w:rsid w:val="00C72788"/>
    <w:rsid w:val="00C742C9"/>
    <w:rsid w:val="00C74E69"/>
    <w:rsid w:val="00C75F60"/>
    <w:rsid w:val="00C76606"/>
    <w:rsid w:val="00C81A50"/>
    <w:rsid w:val="00C8205D"/>
    <w:rsid w:val="00C86DE2"/>
    <w:rsid w:val="00C94DB2"/>
    <w:rsid w:val="00CB5EBC"/>
    <w:rsid w:val="00CB5EC0"/>
    <w:rsid w:val="00CD2AA0"/>
    <w:rsid w:val="00CD3DF8"/>
    <w:rsid w:val="00CE0EA4"/>
    <w:rsid w:val="00CF3F9A"/>
    <w:rsid w:val="00CF67AB"/>
    <w:rsid w:val="00CF6ED3"/>
    <w:rsid w:val="00D048C1"/>
    <w:rsid w:val="00D070D7"/>
    <w:rsid w:val="00D179F4"/>
    <w:rsid w:val="00D23210"/>
    <w:rsid w:val="00D3207D"/>
    <w:rsid w:val="00D3470B"/>
    <w:rsid w:val="00D34E02"/>
    <w:rsid w:val="00D43387"/>
    <w:rsid w:val="00D665EE"/>
    <w:rsid w:val="00D82D92"/>
    <w:rsid w:val="00DB7416"/>
    <w:rsid w:val="00DC281F"/>
    <w:rsid w:val="00DC4C21"/>
    <w:rsid w:val="00DC72F5"/>
    <w:rsid w:val="00DD4B34"/>
    <w:rsid w:val="00DE13C9"/>
    <w:rsid w:val="00DE19CB"/>
    <w:rsid w:val="00DE523F"/>
    <w:rsid w:val="00DF67CD"/>
    <w:rsid w:val="00DF6F36"/>
    <w:rsid w:val="00E00BF6"/>
    <w:rsid w:val="00E100A7"/>
    <w:rsid w:val="00E26464"/>
    <w:rsid w:val="00E45395"/>
    <w:rsid w:val="00E55227"/>
    <w:rsid w:val="00E5597D"/>
    <w:rsid w:val="00E56A97"/>
    <w:rsid w:val="00E609E8"/>
    <w:rsid w:val="00E633C1"/>
    <w:rsid w:val="00E667A5"/>
    <w:rsid w:val="00E70BC1"/>
    <w:rsid w:val="00E71098"/>
    <w:rsid w:val="00E72297"/>
    <w:rsid w:val="00E7342D"/>
    <w:rsid w:val="00E855DD"/>
    <w:rsid w:val="00E85AB9"/>
    <w:rsid w:val="00E9309E"/>
    <w:rsid w:val="00E9475D"/>
    <w:rsid w:val="00EA25A1"/>
    <w:rsid w:val="00EA2E16"/>
    <w:rsid w:val="00EB59C1"/>
    <w:rsid w:val="00EB7521"/>
    <w:rsid w:val="00EC0564"/>
    <w:rsid w:val="00EC2FA0"/>
    <w:rsid w:val="00EC7DB5"/>
    <w:rsid w:val="00ED5F8D"/>
    <w:rsid w:val="00ED649C"/>
    <w:rsid w:val="00ED72EF"/>
    <w:rsid w:val="00EE083B"/>
    <w:rsid w:val="00EF12B6"/>
    <w:rsid w:val="00EF4AC6"/>
    <w:rsid w:val="00EF4FE6"/>
    <w:rsid w:val="00EF69F9"/>
    <w:rsid w:val="00F04C9E"/>
    <w:rsid w:val="00F05FFC"/>
    <w:rsid w:val="00F149C2"/>
    <w:rsid w:val="00F221F3"/>
    <w:rsid w:val="00F30F2C"/>
    <w:rsid w:val="00F31401"/>
    <w:rsid w:val="00F36F91"/>
    <w:rsid w:val="00F53D17"/>
    <w:rsid w:val="00F62978"/>
    <w:rsid w:val="00F64C00"/>
    <w:rsid w:val="00F7358D"/>
    <w:rsid w:val="00F83861"/>
    <w:rsid w:val="00F84D85"/>
    <w:rsid w:val="00FA2542"/>
    <w:rsid w:val="00FA77C5"/>
    <w:rsid w:val="00FB2739"/>
    <w:rsid w:val="00FB3EDC"/>
    <w:rsid w:val="00FB52EE"/>
    <w:rsid w:val="00FB5311"/>
    <w:rsid w:val="00FB5541"/>
    <w:rsid w:val="00FB72F1"/>
    <w:rsid w:val="00FD1790"/>
    <w:rsid w:val="00FE0453"/>
    <w:rsid w:val="00FE513A"/>
    <w:rsid w:val="00FE7FF0"/>
    <w:rsid w:val="00FF18CD"/>
    <w:rsid w:val="00FF2998"/>
    <w:rsid w:val="00FF4156"/>
    <w:rsid w:val="00FF64F8"/>
    <w:rsid w:val="3846B830"/>
    <w:rsid w:val="6A533739"/>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F1666"/>
  <w15:docId w15:val="{0ADB30AD-5C7E-42BA-A2DB-71C26BB0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7F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53D17"/>
    <w:pPr>
      <w:spacing w:after="0" w:line="240" w:lineRule="auto"/>
      <w:jc w:val="center"/>
    </w:pPr>
    <w:rPr>
      <w:rFonts w:ascii="Times New Roman" w:eastAsia="Times New Roman" w:hAnsi="Times New Roman" w:cs="Times New Roman"/>
      <w:b/>
      <w:bCs/>
    </w:rPr>
  </w:style>
  <w:style w:type="character" w:customStyle="1" w:styleId="TtuloCar">
    <w:name w:val="Título Car"/>
    <w:basedOn w:val="Fuentedeprrafopredeter"/>
    <w:link w:val="Ttulo"/>
    <w:rsid w:val="00F53D17"/>
    <w:rPr>
      <w:rFonts w:ascii="Times New Roman" w:eastAsia="Times New Roman" w:hAnsi="Times New Roman" w:cs="Times New Roman"/>
      <w:b/>
      <w:bCs/>
    </w:rPr>
  </w:style>
  <w:style w:type="paragraph" w:styleId="Sangra3detindependiente">
    <w:name w:val="Body Text Indent 3"/>
    <w:basedOn w:val="Normal"/>
    <w:link w:val="Sangra3detindependienteCar"/>
    <w:rsid w:val="00F53D17"/>
    <w:pPr>
      <w:spacing w:after="0" w:line="240" w:lineRule="auto"/>
      <w:ind w:left="440"/>
      <w:jc w:val="both"/>
    </w:pPr>
    <w:rPr>
      <w:rFonts w:ascii="Times New Roman" w:eastAsia="Times New Roman" w:hAnsi="Times New Roman" w:cs="Times New Roman"/>
    </w:rPr>
  </w:style>
  <w:style w:type="character" w:customStyle="1" w:styleId="Sangra3detindependienteCar">
    <w:name w:val="Sangría 3 de t. independiente Car"/>
    <w:basedOn w:val="Fuentedeprrafopredeter"/>
    <w:link w:val="Sangra3detindependiente"/>
    <w:rsid w:val="00F53D17"/>
    <w:rPr>
      <w:rFonts w:ascii="Times New Roman" w:eastAsia="Times New Roman" w:hAnsi="Times New Roman" w:cs="Times New Roman"/>
    </w:rPr>
  </w:style>
  <w:style w:type="paragraph" w:styleId="Prrafodelista">
    <w:name w:val="List Paragraph"/>
    <w:basedOn w:val="Normal"/>
    <w:uiPriority w:val="34"/>
    <w:qFormat/>
    <w:rsid w:val="00F53D17"/>
    <w:pPr>
      <w:spacing w:after="0" w:line="240" w:lineRule="auto"/>
      <w:ind w:left="720"/>
      <w:contextualSpacing/>
    </w:pPr>
    <w:rPr>
      <w:rFonts w:ascii="Times New Roman" w:eastAsia="Times New Roman" w:hAnsi="Times New Roman" w:cs="Times New Roman"/>
      <w:sz w:val="24"/>
      <w:szCs w:val="24"/>
      <w:lang w:val="es-CR" w:eastAsia="es-CR"/>
    </w:rPr>
  </w:style>
  <w:style w:type="paragraph" w:styleId="Encabezado">
    <w:name w:val="header"/>
    <w:basedOn w:val="Normal"/>
    <w:link w:val="EncabezadoCar"/>
    <w:uiPriority w:val="99"/>
    <w:unhideWhenUsed/>
    <w:rsid w:val="00F53D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3D17"/>
  </w:style>
  <w:style w:type="paragraph" w:styleId="Piedepgina">
    <w:name w:val="footer"/>
    <w:basedOn w:val="Normal"/>
    <w:link w:val="PiedepginaCar"/>
    <w:uiPriority w:val="99"/>
    <w:unhideWhenUsed/>
    <w:rsid w:val="00F53D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3D17"/>
  </w:style>
  <w:style w:type="paragraph" w:styleId="Textodeglobo">
    <w:name w:val="Balloon Text"/>
    <w:basedOn w:val="Normal"/>
    <w:link w:val="TextodegloboCar"/>
    <w:uiPriority w:val="99"/>
    <w:semiHidden/>
    <w:unhideWhenUsed/>
    <w:rsid w:val="00F53D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D17"/>
    <w:rPr>
      <w:rFonts w:ascii="Tahoma" w:hAnsi="Tahoma" w:cs="Tahoma"/>
      <w:sz w:val="16"/>
      <w:szCs w:val="16"/>
    </w:rPr>
  </w:style>
  <w:style w:type="table" w:styleId="Tablaconcuadrcula">
    <w:name w:val="Table Grid"/>
    <w:basedOn w:val="Tablanormal"/>
    <w:uiPriority w:val="59"/>
    <w:rsid w:val="00E56A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070FB"/>
    <w:pPr>
      <w:spacing w:after="0" w:line="240" w:lineRule="auto"/>
    </w:pPr>
    <w:rPr>
      <w:rFonts w:ascii="Arial" w:hAnsi="Arial"/>
    </w:rPr>
  </w:style>
  <w:style w:type="character" w:customStyle="1" w:styleId="SinespaciadoCar">
    <w:name w:val="Sin espaciado Car"/>
    <w:basedOn w:val="Fuentedeprrafopredeter"/>
    <w:link w:val="Sinespaciado"/>
    <w:uiPriority w:val="1"/>
    <w:rsid w:val="008070FB"/>
    <w:rPr>
      <w:rFonts w:ascii="Arial" w:hAnsi="Arial"/>
    </w:rPr>
  </w:style>
  <w:style w:type="character" w:styleId="Refdecomentario">
    <w:name w:val="annotation reference"/>
    <w:basedOn w:val="Fuentedeprrafopredeter"/>
    <w:uiPriority w:val="99"/>
    <w:semiHidden/>
    <w:unhideWhenUsed/>
    <w:rsid w:val="0083707D"/>
    <w:rPr>
      <w:sz w:val="16"/>
      <w:szCs w:val="16"/>
    </w:rPr>
  </w:style>
  <w:style w:type="paragraph" w:styleId="Textocomentario">
    <w:name w:val="annotation text"/>
    <w:basedOn w:val="Normal"/>
    <w:link w:val="TextocomentarioCar"/>
    <w:uiPriority w:val="99"/>
    <w:semiHidden/>
    <w:unhideWhenUsed/>
    <w:rsid w:val="008370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707D"/>
    <w:rPr>
      <w:sz w:val="20"/>
      <w:szCs w:val="20"/>
    </w:rPr>
  </w:style>
  <w:style w:type="paragraph" w:styleId="Asuntodelcomentario">
    <w:name w:val="annotation subject"/>
    <w:basedOn w:val="Textocomentario"/>
    <w:next w:val="Textocomentario"/>
    <w:link w:val="AsuntodelcomentarioCar"/>
    <w:uiPriority w:val="99"/>
    <w:semiHidden/>
    <w:unhideWhenUsed/>
    <w:rsid w:val="0083707D"/>
    <w:rPr>
      <w:b/>
      <w:bCs/>
    </w:rPr>
  </w:style>
  <w:style w:type="character" w:customStyle="1" w:styleId="AsuntodelcomentarioCar">
    <w:name w:val="Asunto del comentario Car"/>
    <w:basedOn w:val="TextocomentarioCar"/>
    <w:link w:val="Asuntodelcomentario"/>
    <w:uiPriority w:val="99"/>
    <w:semiHidden/>
    <w:rsid w:val="0083707D"/>
    <w:rPr>
      <w:b/>
      <w:bCs/>
      <w:sz w:val="20"/>
      <w:szCs w:val="20"/>
    </w:rPr>
  </w:style>
  <w:style w:type="paragraph" w:styleId="Textosinformato">
    <w:name w:val="Plain Text"/>
    <w:basedOn w:val="Normal"/>
    <w:link w:val="TextosinformatoCar"/>
    <w:qFormat/>
    <w:rsid w:val="00743FD9"/>
    <w:pPr>
      <w:spacing w:after="0" w:line="240" w:lineRule="auto"/>
      <w:jc w:val="both"/>
    </w:pPr>
    <w:rPr>
      <w:rFonts w:ascii="Courier New" w:eastAsia="Times New Roman" w:hAnsi="Courier New" w:cs="Times New Roman"/>
      <w:sz w:val="20"/>
      <w:szCs w:val="20"/>
    </w:rPr>
  </w:style>
  <w:style w:type="character" w:customStyle="1" w:styleId="TextosinformatoCar">
    <w:name w:val="Texto sin formato Car"/>
    <w:basedOn w:val="Fuentedeprrafopredeter"/>
    <w:link w:val="Textosinformato"/>
    <w:qFormat/>
    <w:rsid w:val="00743FD9"/>
    <w:rPr>
      <w:rFonts w:ascii="Courier New" w:eastAsia="Times New Roman" w:hAnsi="Courier New" w:cs="Times New Roman"/>
      <w:sz w:val="20"/>
      <w:szCs w:val="20"/>
    </w:rPr>
  </w:style>
  <w:style w:type="paragraph" w:styleId="Textonotapie">
    <w:name w:val="footnote text"/>
    <w:basedOn w:val="Normal"/>
    <w:link w:val="TextonotapieCar"/>
    <w:uiPriority w:val="99"/>
    <w:semiHidden/>
    <w:unhideWhenUsed/>
    <w:rsid w:val="008574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74F8"/>
    <w:rPr>
      <w:sz w:val="20"/>
      <w:szCs w:val="20"/>
    </w:rPr>
  </w:style>
  <w:style w:type="character" w:styleId="Refdenotaalpie">
    <w:name w:val="footnote reference"/>
    <w:basedOn w:val="Fuentedeprrafopredeter"/>
    <w:uiPriority w:val="99"/>
    <w:semiHidden/>
    <w:unhideWhenUsed/>
    <w:rsid w:val="008574F8"/>
    <w:rPr>
      <w:vertAlign w:val="superscript"/>
    </w:rPr>
  </w:style>
  <w:style w:type="paragraph" w:customStyle="1" w:styleId="paragraph">
    <w:name w:val="paragraph"/>
    <w:basedOn w:val="Normal"/>
    <w:rsid w:val="00FF2998"/>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normaltextrun">
    <w:name w:val="normaltextrun"/>
    <w:basedOn w:val="Fuentedeprrafopredeter"/>
    <w:rsid w:val="00FF2998"/>
  </w:style>
  <w:style w:type="character" w:customStyle="1" w:styleId="eop">
    <w:name w:val="eop"/>
    <w:basedOn w:val="Fuentedeprrafopredeter"/>
    <w:rsid w:val="00FF2998"/>
  </w:style>
  <w:style w:type="character" w:styleId="Hipervnculo">
    <w:name w:val="Hyperlink"/>
    <w:basedOn w:val="Fuentedeprrafopredeter"/>
    <w:uiPriority w:val="99"/>
    <w:unhideWhenUsed/>
    <w:rsid w:val="0010000D"/>
    <w:rPr>
      <w:color w:val="0000FF" w:themeColor="hyperlink"/>
      <w:u w:val="single"/>
    </w:rPr>
  </w:style>
  <w:style w:type="character" w:customStyle="1" w:styleId="Mencinsinresolver1">
    <w:name w:val="Mención sin resolver1"/>
    <w:basedOn w:val="Fuentedeprrafopredeter"/>
    <w:uiPriority w:val="99"/>
    <w:semiHidden/>
    <w:unhideWhenUsed/>
    <w:rsid w:val="0010000D"/>
    <w:rPr>
      <w:color w:val="605E5C"/>
      <w:shd w:val="clear" w:color="auto" w:fill="E1DFDD"/>
    </w:rPr>
  </w:style>
  <w:style w:type="paragraph" w:styleId="Textoindependiente">
    <w:name w:val="Body Text"/>
    <w:basedOn w:val="Normal"/>
    <w:link w:val="TextoindependienteCar"/>
    <w:uiPriority w:val="99"/>
    <w:semiHidden/>
    <w:unhideWhenUsed/>
    <w:rsid w:val="00C75F60"/>
    <w:pPr>
      <w:spacing w:after="120"/>
    </w:pPr>
  </w:style>
  <w:style w:type="character" w:customStyle="1" w:styleId="TextoindependienteCar">
    <w:name w:val="Texto independiente Car"/>
    <w:basedOn w:val="Fuentedeprrafopredeter"/>
    <w:link w:val="Textoindependiente"/>
    <w:uiPriority w:val="99"/>
    <w:semiHidden/>
    <w:rsid w:val="00C75F60"/>
  </w:style>
  <w:style w:type="table" w:customStyle="1" w:styleId="Tablaconcuadrcula1">
    <w:name w:val="Tabla con cuadrícula1"/>
    <w:basedOn w:val="Tablanormal"/>
    <w:next w:val="Tablaconcuadrcula"/>
    <w:uiPriority w:val="59"/>
    <w:rsid w:val="00477F2B"/>
    <w:pPr>
      <w:spacing w:after="0" w:line="240" w:lineRule="auto"/>
    </w:pPr>
    <w:rPr>
      <w:rFonts w:ascii="Calibri" w:eastAsia="Calibri" w:hAnsi="Calibri"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85AB9"/>
    <w:pPr>
      <w:spacing w:after="0" w:line="240" w:lineRule="auto"/>
    </w:pPr>
    <w:rPr>
      <w:rFonts w:ascii="Calibri" w:eastAsia="Calibri" w:hAnsi="Calibri"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1689">
      <w:bodyDiv w:val="1"/>
      <w:marLeft w:val="0"/>
      <w:marRight w:val="0"/>
      <w:marTop w:val="0"/>
      <w:marBottom w:val="0"/>
      <w:divBdr>
        <w:top w:val="none" w:sz="0" w:space="0" w:color="auto"/>
        <w:left w:val="none" w:sz="0" w:space="0" w:color="auto"/>
        <w:bottom w:val="none" w:sz="0" w:space="0" w:color="auto"/>
        <w:right w:val="none" w:sz="0" w:space="0" w:color="auto"/>
      </w:divBdr>
      <w:divsChild>
        <w:div w:id="1750420675">
          <w:marLeft w:val="0"/>
          <w:marRight w:val="0"/>
          <w:marTop w:val="0"/>
          <w:marBottom w:val="0"/>
          <w:divBdr>
            <w:top w:val="none" w:sz="0" w:space="0" w:color="auto"/>
            <w:left w:val="none" w:sz="0" w:space="0" w:color="auto"/>
            <w:bottom w:val="none" w:sz="0" w:space="0" w:color="auto"/>
            <w:right w:val="none" w:sz="0" w:space="0" w:color="auto"/>
          </w:divBdr>
          <w:divsChild>
            <w:div w:id="1699164730">
              <w:marLeft w:val="0"/>
              <w:marRight w:val="0"/>
              <w:marTop w:val="0"/>
              <w:marBottom w:val="0"/>
              <w:divBdr>
                <w:top w:val="none" w:sz="0" w:space="0" w:color="auto"/>
                <w:left w:val="none" w:sz="0" w:space="0" w:color="auto"/>
                <w:bottom w:val="none" w:sz="0" w:space="0" w:color="auto"/>
                <w:right w:val="none" w:sz="0" w:space="0" w:color="auto"/>
              </w:divBdr>
              <w:divsChild>
                <w:div w:id="1406563879">
                  <w:marLeft w:val="0"/>
                  <w:marRight w:val="0"/>
                  <w:marTop w:val="0"/>
                  <w:marBottom w:val="0"/>
                  <w:divBdr>
                    <w:top w:val="none" w:sz="0" w:space="0" w:color="auto"/>
                    <w:left w:val="none" w:sz="0" w:space="0" w:color="auto"/>
                    <w:bottom w:val="none" w:sz="0" w:space="0" w:color="auto"/>
                    <w:right w:val="none" w:sz="0" w:space="0" w:color="auto"/>
                  </w:divBdr>
                  <w:divsChild>
                    <w:div w:id="1033190713">
                      <w:marLeft w:val="0"/>
                      <w:marRight w:val="0"/>
                      <w:marTop w:val="0"/>
                      <w:marBottom w:val="0"/>
                      <w:divBdr>
                        <w:top w:val="none" w:sz="0" w:space="0" w:color="auto"/>
                        <w:left w:val="none" w:sz="0" w:space="0" w:color="auto"/>
                        <w:bottom w:val="none" w:sz="0" w:space="0" w:color="auto"/>
                        <w:right w:val="none" w:sz="0" w:space="0" w:color="auto"/>
                      </w:divBdr>
                      <w:divsChild>
                        <w:div w:id="476841986">
                          <w:marLeft w:val="0"/>
                          <w:marRight w:val="0"/>
                          <w:marTop w:val="0"/>
                          <w:marBottom w:val="0"/>
                          <w:divBdr>
                            <w:top w:val="none" w:sz="0" w:space="0" w:color="auto"/>
                            <w:left w:val="none" w:sz="0" w:space="0" w:color="auto"/>
                            <w:bottom w:val="none" w:sz="0" w:space="0" w:color="auto"/>
                            <w:right w:val="none" w:sz="0" w:space="0" w:color="auto"/>
                          </w:divBdr>
                          <w:divsChild>
                            <w:div w:id="421535507">
                              <w:marLeft w:val="0"/>
                              <w:marRight w:val="0"/>
                              <w:marTop w:val="0"/>
                              <w:marBottom w:val="0"/>
                              <w:divBdr>
                                <w:top w:val="none" w:sz="0" w:space="0" w:color="auto"/>
                                <w:left w:val="none" w:sz="0" w:space="0" w:color="auto"/>
                                <w:bottom w:val="none" w:sz="0" w:space="0" w:color="auto"/>
                                <w:right w:val="none" w:sz="0" w:space="0" w:color="auto"/>
                              </w:divBdr>
                              <w:divsChild>
                                <w:div w:id="1155490207">
                                  <w:marLeft w:val="0"/>
                                  <w:marRight w:val="0"/>
                                  <w:marTop w:val="0"/>
                                  <w:marBottom w:val="0"/>
                                  <w:divBdr>
                                    <w:top w:val="none" w:sz="0" w:space="0" w:color="auto"/>
                                    <w:left w:val="none" w:sz="0" w:space="0" w:color="auto"/>
                                    <w:bottom w:val="none" w:sz="0" w:space="0" w:color="auto"/>
                                    <w:right w:val="none" w:sz="0" w:space="0" w:color="auto"/>
                                  </w:divBdr>
                                  <w:divsChild>
                                    <w:div w:id="1283075177">
                                      <w:marLeft w:val="0"/>
                                      <w:marRight w:val="0"/>
                                      <w:marTop w:val="0"/>
                                      <w:marBottom w:val="0"/>
                                      <w:divBdr>
                                        <w:top w:val="none" w:sz="0" w:space="0" w:color="auto"/>
                                        <w:left w:val="none" w:sz="0" w:space="0" w:color="auto"/>
                                        <w:bottom w:val="none" w:sz="0" w:space="0" w:color="auto"/>
                                        <w:right w:val="none" w:sz="0" w:space="0" w:color="auto"/>
                                      </w:divBdr>
                                      <w:divsChild>
                                        <w:div w:id="88239978">
                                          <w:marLeft w:val="0"/>
                                          <w:marRight w:val="0"/>
                                          <w:marTop w:val="0"/>
                                          <w:marBottom w:val="0"/>
                                          <w:divBdr>
                                            <w:top w:val="none" w:sz="0" w:space="0" w:color="auto"/>
                                            <w:left w:val="none" w:sz="0" w:space="0" w:color="auto"/>
                                            <w:bottom w:val="none" w:sz="0" w:space="0" w:color="auto"/>
                                            <w:right w:val="none" w:sz="0" w:space="0" w:color="auto"/>
                                          </w:divBdr>
                                          <w:divsChild>
                                            <w:div w:id="19757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596476">
      <w:bodyDiv w:val="1"/>
      <w:marLeft w:val="0"/>
      <w:marRight w:val="0"/>
      <w:marTop w:val="0"/>
      <w:marBottom w:val="0"/>
      <w:divBdr>
        <w:top w:val="none" w:sz="0" w:space="0" w:color="auto"/>
        <w:left w:val="none" w:sz="0" w:space="0" w:color="auto"/>
        <w:bottom w:val="none" w:sz="0" w:space="0" w:color="auto"/>
        <w:right w:val="none" w:sz="0" w:space="0" w:color="auto"/>
      </w:divBdr>
    </w:div>
    <w:div w:id="973561046">
      <w:bodyDiv w:val="1"/>
      <w:marLeft w:val="0"/>
      <w:marRight w:val="0"/>
      <w:marTop w:val="0"/>
      <w:marBottom w:val="0"/>
      <w:divBdr>
        <w:top w:val="none" w:sz="0" w:space="0" w:color="auto"/>
        <w:left w:val="none" w:sz="0" w:space="0" w:color="auto"/>
        <w:bottom w:val="none" w:sz="0" w:space="0" w:color="auto"/>
        <w:right w:val="none" w:sz="0" w:space="0" w:color="auto"/>
      </w:divBdr>
      <w:divsChild>
        <w:div w:id="1338732957">
          <w:marLeft w:val="0"/>
          <w:marRight w:val="0"/>
          <w:marTop w:val="0"/>
          <w:marBottom w:val="0"/>
          <w:divBdr>
            <w:top w:val="none" w:sz="0" w:space="0" w:color="auto"/>
            <w:left w:val="none" w:sz="0" w:space="0" w:color="auto"/>
            <w:bottom w:val="none" w:sz="0" w:space="0" w:color="auto"/>
            <w:right w:val="none" w:sz="0" w:space="0" w:color="auto"/>
          </w:divBdr>
        </w:div>
        <w:div w:id="961227591">
          <w:marLeft w:val="0"/>
          <w:marRight w:val="0"/>
          <w:marTop w:val="0"/>
          <w:marBottom w:val="0"/>
          <w:divBdr>
            <w:top w:val="none" w:sz="0" w:space="0" w:color="auto"/>
            <w:left w:val="none" w:sz="0" w:space="0" w:color="auto"/>
            <w:bottom w:val="none" w:sz="0" w:space="0" w:color="auto"/>
            <w:right w:val="none" w:sz="0" w:space="0" w:color="auto"/>
          </w:divBdr>
        </w:div>
        <w:div w:id="1406146021">
          <w:marLeft w:val="0"/>
          <w:marRight w:val="0"/>
          <w:marTop w:val="0"/>
          <w:marBottom w:val="0"/>
          <w:divBdr>
            <w:top w:val="none" w:sz="0" w:space="0" w:color="auto"/>
            <w:left w:val="none" w:sz="0" w:space="0" w:color="auto"/>
            <w:bottom w:val="none" w:sz="0" w:space="0" w:color="auto"/>
            <w:right w:val="none" w:sz="0" w:space="0" w:color="auto"/>
          </w:divBdr>
        </w:div>
        <w:div w:id="81606638">
          <w:marLeft w:val="0"/>
          <w:marRight w:val="0"/>
          <w:marTop w:val="0"/>
          <w:marBottom w:val="0"/>
          <w:divBdr>
            <w:top w:val="none" w:sz="0" w:space="0" w:color="auto"/>
            <w:left w:val="none" w:sz="0" w:space="0" w:color="auto"/>
            <w:bottom w:val="none" w:sz="0" w:space="0" w:color="auto"/>
            <w:right w:val="none" w:sz="0" w:space="0" w:color="auto"/>
          </w:divBdr>
        </w:div>
        <w:div w:id="935090608">
          <w:marLeft w:val="0"/>
          <w:marRight w:val="0"/>
          <w:marTop w:val="0"/>
          <w:marBottom w:val="0"/>
          <w:divBdr>
            <w:top w:val="none" w:sz="0" w:space="0" w:color="auto"/>
            <w:left w:val="none" w:sz="0" w:space="0" w:color="auto"/>
            <w:bottom w:val="none" w:sz="0" w:space="0" w:color="auto"/>
            <w:right w:val="none" w:sz="0" w:space="0" w:color="auto"/>
          </w:divBdr>
        </w:div>
        <w:div w:id="1341467913">
          <w:marLeft w:val="0"/>
          <w:marRight w:val="0"/>
          <w:marTop w:val="0"/>
          <w:marBottom w:val="0"/>
          <w:divBdr>
            <w:top w:val="none" w:sz="0" w:space="0" w:color="auto"/>
            <w:left w:val="none" w:sz="0" w:space="0" w:color="auto"/>
            <w:bottom w:val="none" w:sz="0" w:space="0" w:color="auto"/>
            <w:right w:val="none" w:sz="0" w:space="0" w:color="auto"/>
          </w:divBdr>
        </w:div>
      </w:divsChild>
    </w:div>
    <w:div w:id="1507595628">
      <w:bodyDiv w:val="1"/>
      <w:marLeft w:val="0"/>
      <w:marRight w:val="0"/>
      <w:marTop w:val="0"/>
      <w:marBottom w:val="0"/>
      <w:divBdr>
        <w:top w:val="none" w:sz="0" w:space="0" w:color="auto"/>
        <w:left w:val="none" w:sz="0" w:space="0" w:color="auto"/>
        <w:bottom w:val="none" w:sz="0" w:space="0" w:color="auto"/>
        <w:right w:val="none" w:sz="0" w:space="0" w:color="auto"/>
      </w:divBdr>
      <w:divsChild>
        <w:div w:id="454443051">
          <w:marLeft w:val="0"/>
          <w:marRight w:val="0"/>
          <w:marTop w:val="0"/>
          <w:marBottom w:val="0"/>
          <w:divBdr>
            <w:top w:val="none" w:sz="0" w:space="0" w:color="auto"/>
            <w:left w:val="none" w:sz="0" w:space="0" w:color="auto"/>
            <w:bottom w:val="none" w:sz="0" w:space="0" w:color="auto"/>
            <w:right w:val="none" w:sz="0" w:space="0" w:color="auto"/>
          </w:divBdr>
        </w:div>
        <w:div w:id="1050887792">
          <w:marLeft w:val="0"/>
          <w:marRight w:val="0"/>
          <w:marTop w:val="0"/>
          <w:marBottom w:val="0"/>
          <w:divBdr>
            <w:top w:val="none" w:sz="0" w:space="0" w:color="auto"/>
            <w:left w:val="none" w:sz="0" w:space="0" w:color="auto"/>
            <w:bottom w:val="none" w:sz="0" w:space="0" w:color="auto"/>
            <w:right w:val="none" w:sz="0" w:space="0" w:color="auto"/>
          </w:divBdr>
        </w:div>
      </w:divsChild>
    </w:div>
    <w:div w:id="2073919079">
      <w:bodyDiv w:val="1"/>
      <w:marLeft w:val="0"/>
      <w:marRight w:val="0"/>
      <w:marTop w:val="0"/>
      <w:marBottom w:val="0"/>
      <w:divBdr>
        <w:top w:val="none" w:sz="0" w:space="0" w:color="auto"/>
        <w:left w:val="none" w:sz="0" w:space="0" w:color="auto"/>
        <w:bottom w:val="none" w:sz="0" w:space="0" w:color="auto"/>
        <w:right w:val="none" w:sz="0" w:space="0" w:color="auto"/>
      </w:divBdr>
      <w:divsChild>
        <w:div w:id="321199055">
          <w:marLeft w:val="0"/>
          <w:marRight w:val="0"/>
          <w:marTop w:val="0"/>
          <w:marBottom w:val="0"/>
          <w:divBdr>
            <w:top w:val="none" w:sz="0" w:space="0" w:color="auto"/>
            <w:left w:val="none" w:sz="0" w:space="0" w:color="auto"/>
            <w:bottom w:val="none" w:sz="0" w:space="0" w:color="auto"/>
            <w:right w:val="none" w:sz="0" w:space="0" w:color="auto"/>
          </w:divBdr>
          <w:divsChild>
            <w:div w:id="520049729">
              <w:marLeft w:val="0"/>
              <w:marRight w:val="0"/>
              <w:marTop w:val="0"/>
              <w:marBottom w:val="0"/>
              <w:divBdr>
                <w:top w:val="none" w:sz="0" w:space="0" w:color="auto"/>
                <w:left w:val="none" w:sz="0" w:space="0" w:color="auto"/>
                <w:bottom w:val="none" w:sz="0" w:space="0" w:color="auto"/>
                <w:right w:val="none" w:sz="0" w:space="0" w:color="auto"/>
              </w:divBdr>
            </w:div>
            <w:div w:id="1367214081">
              <w:marLeft w:val="0"/>
              <w:marRight w:val="0"/>
              <w:marTop w:val="0"/>
              <w:marBottom w:val="0"/>
              <w:divBdr>
                <w:top w:val="none" w:sz="0" w:space="0" w:color="auto"/>
                <w:left w:val="none" w:sz="0" w:space="0" w:color="auto"/>
                <w:bottom w:val="none" w:sz="0" w:space="0" w:color="auto"/>
                <w:right w:val="none" w:sz="0" w:space="0" w:color="auto"/>
              </w:divBdr>
            </w:div>
            <w:div w:id="438454111">
              <w:marLeft w:val="0"/>
              <w:marRight w:val="0"/>
              <w:marTop w:val="0"/>
              <w:marBottom w:val="0"/>
              <w:divBdr>
                <w:top w:val="none" w:sz="0" w:space="0" w:color="auto"/>
                <w:left w:val="none" w:sz="0" w:space="0" w:color="auto"/>
                <w:bottom w:val="none" w:sz="0" w:space="0" w:color="auto"/>
                <w:right w:val="none" w:sz="0" w:space="0" w:color="auto"/>
              </w:divBdr>
            </w:div>
            <w:div w:id="1911382812">
              <w:marLeft w:val="0"/>
              <w:marRight w:val="0"/>
              <w:marTop w:val="0"/>
              <w:marBottom w:val="0"/>
              <w:divBdr>
                <w:top w:val="none" w:sz="0" w:space="0" w:color="auto"/>
                <w:left w:val="none" w:sz="0" w:space="0" w:color="auto"/>
                <w:bottom w:val="none" w:sz="0" w:space="0" w:color="auto"/>
                <w:right w:val="none" w:sz="0" w:space="0" w:color="auto"/>
              </w:divBdr>
            </w:div>
            <w:div w:id="1475610285">
              <w:marLeft w:val="0"/>
              <w:marRight w:val="0"/>
              <w:marTop w:val="0"/>
              <w:marBottom w:val="0"/>
              <w:divBdr>
                <w:top w:val="none" w:sz="0" w:space="0" w:color="auto"/>
                <w:left w:val="none" w:sz="0" w:space="0" w:color="auto"/>
                <w:bottom w:val="none" w:sz="0" w:space="0" w:color="auto"/>
                <w:right w:val="none" w:sz="0" w:space="0" w:color="auto"/>
              </w:divBdr>
            </w:div>
          </w:divsChild>
        </w:div>
        <w:div w:id="798380851">
          <w:marLeft w:val="0"/>
          <w:marRight w:val="0"/>
          <w:marTop w:val="0"/>
          <w:marBottom w:val="0"/>
          <w:divBdr>
            <w:top w:val="none" w:sz="0" w:space="0" w:color="auto"/>
            <w:left w:val="none" w:sz="0" w:space="0" w:color="auto"/>
            <w:bottom w:val="none" w:sz="0" w:space="0" w:color="auto"/>
            <w:right w:val="none" w:sz="0" w:space="0" w:color="auto"/>
          </w:divBdr>
          <w:divsChild>
            <w:div w:id="933322473">
              <w:marLeft w:val="0"/>
              <w:marRight w:val="0"/>
              <w:marTop w:val="0"/>
              <w:marBottom w:val="0"/>
              <w:divBdr>
                <w:top w:val="none" w:sz="0" w:space="0" w:color="auto"/>
                <w:left w:val="none" w:sz="0" w:space="0" w:color="auto"/>
                <w:bottom w:val="none" w:sz="0" w:space="0" w:color="auto"/>
                <w:right w:val="none" w:sz="0" w:space="0" w:color="auto"/>
              </w:divBdr>
            </w:div>
            <w:div w:id="966276852">
              <w:marLeft w:val="0"/>
              <w:marRight w:val="0"/>
              <w:marTop w:val="0"/>
              <w:marBottom w:val="0"/>
              <w:divBdr>
                <w:top w:val="none" w:sz="0" w:space="0" w:color="auto"/>
                <w:left w:val="none" w:sz="0" w:space="0" w:color="auto"/>
                <w:bottom w:val="none" w:sz="0" w:space="0" w:color="auto"/>
                <w:right w:val="none" w:sz="0" w:space="0" w:color="auto"/>
              </w:divBdr>
            </w:div>
            <w:div w:id="1056783536">
              <w:marLeft w:val="0"/>
              <w:marRight w:val="0"/>
              <w:marTop w:val="0"/>
              <w:marBottom w:val="0"/>
              <w:divBdr>
                <w:top w:val="none" w:sz="0" w:space="0" w:color="auto"/>
                <w:left w:val="none" w:sz="0" w:space="0" w:color="auto"/>
                <w:bottom w:val="none" w:sz="0" w:space="0" w:color="auto"/>
                <w:right w:val="none" w:sz="0" w:space="0" w:color="auto"/>
              </w:divBdr>
            </w:div>
            <w:div w:id="1176653982">
              <w:marLeft w:val="0"/>
              <w:marRight w:val="0"/>
              <w:marTop w:val="0"/>
              <w:marBottom w:val="0"/>
              <w:divBdr>
                <w:top w:val="none" w:sz="0" w:space="0" w:color="auto"/>
                <w:left w:val="none" w:sz="0" w:space="0" w:color="auto"/>
                <w:bottom w:val="none" w:sz="0" w:space="0" w:color="auto"/>
                <w:right w:val="none" w:sz="0" w:space="0" w:color="auto"/>
              </w:divBdr>
            </w:div>
            <w:div w:id="1944141169">
              <w:marLeft w:val="0"/>
              <w:marRight w:val="0"/>
              <w:marTop w:val="0"/>
              <w:marBottom w:val="0"/>
              <w:divBdr>
                <w:top w:val="none" w:sz="0" w:space="0" w:color="auto"/>
                <w:left w:val="none" w:sz="0" w:space="0" w:color="auto"/>
                <w:bottom w:val="none" w:sz="0" w:space="0" w:color="auto"/>
                <w:right w:val="none" w:sz="0" w:space="0" w:color="auto"/>
              </w:divBdr>
            </w:div>
          </w:divsChild>
        </w:div>
        <w:div w:id="643387518">
          <w:marLeft w:val="0"/>
          <w:marRight w:val="0"/>
          <w:marTop w:val="0"/>
          <w:marBottom w:val="0"/>
          <w:divBdr>
            <w:top w:val="none" w:sz="0" w:space="0" w:color="auto"/>
            <w:left w:val="none" w:sz="0" w:space="0" w:color="auto"/>
            <w:bottom w:val="none" w:sz="0" w:space="0" w:color="auto"/>
            <w:right w:val="none" w:sz="0" w:space="0" w:color="auto"/>
          </w:divBdr>
          <w:divsChild>
            <w:div w:id="1778522207">
              <w:marLeft w:val="0"/>
              <w:marRight w:val="0"/>
              <w:marTop w:val="0"/>
              <w:marBottom w:val="0"/>
              <w:divBdr>
                <w:top w:val="none" w:sz="0" w:space="0" w:color="auto"/>
                <w:left w:val="none" w:sz="0" w:space="0" w:color="auto"/>
                <w:bottom w:val="none" w:sz="0" w:space="0" w:color="auto"/>
                <w:right w:val="none" w:sz="0" w:space="0" w:color="auto"/>
              </w:divBdr>
            </w:div>
            <w:div w:id="1115563350">
              <w:marLeft w:val="0"/>
              <w:marRight w:val="0"/>
              <w:marTop w:val="0"/>
              <w:marBottom w:val="0"/>
              <w:divBdr>
                <w:top w:val="none" w:sz="0" w:space="0" w:color="auto"/>
                <w:left w:val="none" w:sz="0" w:space="0" w:color="auto"/>
                <w:bottom w:val="none" w:sz="0" w:space="0" w:color="auto"/>
                <w:right w:val="none" w:sz="0" w:space="0" w:color="auto"/>
              </w:divBdr>
            </w:div>
            <w:div w:id="956255072">
              <w:marLeft w:val="0"/>
              <w:marRight w:val="0"/>
              <w:marTop w:val="0"/>
              <w:marBottom w:val="0"/>
              <w:divBdr>
                <w:top w:val="none" w:sz="0" w:space="0" w:color="auto"/>
                <w:left w:val="none" w:sz="0" w:space="0" w:color="auto"/>
                <w:bottom w:val="none" w:sz="0" w:space="0" w:color="auto"/>
                <w:right w:val="none" w:sz="0" w:space="0" w:color="auto"/>
              </w:divBdr>
            </w:div>
            <w:div w:id="2089496480">
              <w:marLeft w:val="0"/>
              <w:marRight w:val="0"/>
              <w:marTop w:val="0"/>
              <w:marBottom w:val="0"/>
              <w:divBdr>
                <w:top w:val="none" w:sz="0" w:space="0" w:color="auto"/>
                <w:left w:val="none" w:sz="0" w:space="0" w:color="auto"/>
                <w:bottom w:val="none" w:sz="0" w:space="0" w:color="auto"/>
                <w:right w:val="none" w:sz="0" w:space="0" w:color="auto"/>
              </w:divBdr>
            </w:div>
            <w:div w:id="1063720502">
              <w:marLeft w:val="0"/>
              <w:marRight w:val="0"/>
              <w:marTop w:val="0"/>
              <w:marBottom w:val="0"/>
              <w:divBdr>
                <w:top w:val="none" w:sz="0" w:space="0" w:color="auto"/>
                <w:left w:val="none" w:sz="0" w:space="0" w:color="auto"/>
                <w:bottom w:val="none" w:sz="0" w:space="0" w:color="auto"/>
                <w:right w:val="none" w:sz="0" w:space="0" w:color="auto"/>
              </w:divBdr>
            </w:div>
          </w:divsChild>
        </w:div>
        <w:div w:id="2033065620">
          <w:marLeft w:val="0"/>
          <w:marRight w:val="0"/>
          <w:marTop w:val="0"/>
          <w:marBottom w:val="0"/>
          <w:divBdr>
            <w:top w:val="none" w:sz="0" w:space="0" w:color="auto"/>
            <w:left w:val="none" w:sz="0" w:space="0" w:color="auto"/>
            <w:bottom w:val="none" w:sz="0" w:space="0" w:color="auto"/>
            <w:right w:val="none" w:sz="0" w:space="0" w:color="auto"/>
          </w:divBdr>
          <w:divsChild>
            <w:div w:id="245848845">
              <w:marLeft w:val="0"/>
              <w:marRight w:val="0"/>
              <w:marTop w:val="0"/>
              <w:marBottom w:val="0"/>
              <w:divBdr>
                <w:top w:val="none" w:sz="0" w:space="0" w:color="auto"/>
                <w:left w:val="none" w:sz="0" w:space="0" w:color="auto"/>
                <w:bottom w:val="none" w:sz="0" w:space="0" w:color="auto"/>
                <w:right w:val="none" w:sz="0" w:space="0" w:color="auto"/>
              </w:divBdr>
            </w:div>
            <w:div w:id="1764110966">
              <w:marLeft w:val="0"/>
              <w:marRight w:val="0"/>
              <w:marTop w:val="0"/>
              <w:marBottom w:val="0"/>
              <w:divBdr>
                <w:top w:val="none" w:sz="0" w:space="0" w:color="auto"/>
                <w:left w:val="none" w:sz="0" w:space="0" w:color="auto"/>
                <w:bottom w:val="none" w:sz="0" w:space="0" w:color="auto"/>
                <w:right w:val="none" w:sz="0" w:space="0" w:color="auto"/>
              </w:divBdr>
            </w:div>
            <w:div w:id="1817452819">
              <w:marLeft w:val="0"/>
              <w:marRight w:val="0"/>
              <w:marTop w:val="0"/>
              <w:marBottom w:val="0"/>
              <w:divBdr>
                <w:top w:val="none" w:sz="0" w:space="0" w:color="auto"/>
                <w:left w:val="none" w:sz="0" w:space="0" w:color="auto"/>
                <w:bottom w:val="none" w:sz="0" w:space="0" w:color="auto"/>
                <w:right w:val="none" w:sz="0" w:space="0" w:color="auto"/>
              </w:divBdr>
            </w:div>
            <w:div w:id="1158575577">
              <w:marLeft w:val="0"/>
              <w:marRight w:val="0"/>
              <w:marTop w:val="0"/>
              <w:marBottom w:val="0"/>
              <w:divBdr>
                <w:top w:val="none" w:sz="0" w:space="0" w:color="auto"/>
                <w:left w:val="none" w:sz="0" w:space="0" w:color="auto"/>
                <w:bottom w:val="none" w:sz="0" w:space="0" w:color="auto"/>
                <w:right w:val="none" w:sz="0" w:space="0" w:color="auto"/>
              </w:divBdr>
            </w:div>
            <w:div w:id="516820162">
              <w:marLeft w:val="0"/>
              <w:marRight w:val="0"/>
              <w:marTop w:val="0"/>
              <w:marBottom w:val="0"/>
              <w:divBdr>
                <w:top w:val="none" w:sz="0" w:space="0" w:color="auto"/>
                <w:left w:val="none" w:sz="0" w:space="0" w:color="auto"/>
                <w:bottom w:val="none" w:sz="0" w:space="0" w:color="auto"/>
                <w:right w:val="none" w:sz="0" w:space="0" w:color="auto"/>
              </w:divBdr>
            </w:div>
          </w:divsChild>
        </w:div>
        <w:div w:id="651522335">
          <w:marLeft w:val="0"/>
          <w:marRight w:val="0"/>
          <w:marTop w:val="0"/>
          <w:marBottom w:val="0"/>
          <w:divBdr>
            <w:top w:val="none" w:sz="0" w:space="0" w:color="auto"/>
            <w:left w:val="none" w:sz="0" w:space="0" w:color="auto"/>
            <w:bottom w:val="none" w:sz="0" w:space="0" w:color="auto"/>
            <w:right w:val="none" w:sz="0" w:space="0" w:color="auto"/>
          </w:divBdr>
          <w:divsChild>
            <w:div w:id="344946072">
              <w:marLeft w:val="0"/>
              <w:marRight w:val="0"/>
              <w:marTop w:val="0"/>
              <w:marBottom w:val="0"/>
              <w:divBdr>
                <w:top w:val="none" w:sz="0" w:space="0" w:color="auto"/>
                <w:left w:val="none" w:sz="0" w:space="0" w:color="auto"/>
                <w:bottom w:val="none" w:sz="0" w:space="0" w:color="auto"/>
                <w:right w:val="none" w:sz="0" w:space="0" w:color="auto"/>
              </w:divBdr>
            </w:div>
            <w:div w:id="1690988035">
              <w:marLeft w:val="0"/>
              <w:marRight w:val="0"/>
              <w:marTop w:val="0"/>
              <w:marBottom w:val="0"/>
              <w:divBdr>
                <w:top w:val="none" w:sz="0" w:space="0" w:color="auto"/>
                <w:left w:val="none" w:sz="0" w:space="0" w:color="auto"/>
                <w:bottom w:val="none" w:sz="0" w:space="0" w:color="auto"/>
                <w:right w:val="none" w:sz="0" w:space="0" w:color="auto"/>
              </w:divBdr>
            </w:div>
            <w:div w:id="1041319740">
              <w:marLeft w:val="0"/>
              <w:marRight w:val="0"/>
              <w:marTop w:val="0"/>
              <w:marBottom w:val="0"/>
              <w:divBdr>
                <w:top w:val="none" w:sz="0" w:space="0" w:color="auto"/>
                <w:left w:val="none" w:sz="0" w:space="0" w:color="auto"/>
                <w:bottom w:val="none" w:sz="0" w:space="0" w:color="auto"/>
                <w:right w:val="none" w:sz="0" w:space="0" w:color="auto"/>
              </w:divBdr>
            </w:div>
            <w:div w:id="2010711242">
              <w:marLeft w:val="0"/>
              <w:marRight w:val="0"/>
              <w:marTop w:val="0"/>
              <w:marBottom w:val="0"/>
              <w:divBdr>
                <w:top w:val="none" w:sz="0" w:space="0" w:color="auto"/>
                <w:left w:val="none" w:sz="0" w:space="0" w:color="auto"/>
                <w:bottom w:val="none" w:sz="0" w:space="0" w:color="auto"/>
                <w:right w:val="none" w:sz="0" w:space="0" w:color="auto"/>
              </w:divBdr>
            </w:div>
            <w:div w:id="1736003230">
              <w:marLeft w:val="0"/>
              <w:marRight w:val="0"/>
              <w:marTop w:val="0"/>
              <w:marBottom w:val="0"/>
              <w:divBdr>
                <w:top w:val="none" w:sz="0" w:space="0" w:color="auto"/>
                <w:left w:val="none" w:sz="0" w:space="0" w:color="auto"/>
                <w:bottom w:val="none" w:sz="0" w:space="0" w:color="auto"/>
                <w:right w:val="none" w:sz="0" w:space="0" w:color="auto"/>
              </w:divBdr>
            </w:div>
          </w:divsChild>
        </w:div>
        <w:div w:id="1898010828">
          <w:marLeft w:val="0"/>
          <w:marRight w:val="0"/>
          <w:marTop w:val="0"/>
          <w:marBottom w:val="0"/>
          <w:divBdr>
            <w:top w:val="none" w:sz="0" w:space="0" w:color="auto"/>
            <w:left w:val="none" w:sz="0" w:space="0" w:color="auto"/>
            <w:bottom w:val="none" w:sz="0" w:space="0" w:color="auto"/>
            <w:right w:val="none" w:sz="0" w:space="0" w:color="auto"/>
          </w:divBdr>
          <w:divsChild>
            <w:div w:id="150341135">
              <w:marLeft w:val="0"/>
              <w:marRight w:val="0"/>
              <w:marTop w:val="0"/>
              <w:marBottom w:val="0"/>
              <w:divBdr>
                <w:top w:val="none" w:sz="0" w:space="0" w:color="auto"/>
                <w:left w:val="none" w:sz="0" w:space="0" w:color="auto"/>
                <w:bottom w:val="none" w:sz="0" w:space="0" w:color="auto"/>
                <w:right w:val="none" w:sz="0" w:space="0" w:color="auto"/>
              </w:divBdr>
            </w:div>
            <w:div w:id="1210071551">
              <w:marLeft w:val="0"/>
              <w:marRight w:val="0"/>
              <w:marTop w:val="0"/>
              <w:marBottom w:val="0"/>
              <w:divBdr>
                <w:top w:val="none" w:sz="0" w:space="0" w:color="auto"/>
                <w:left w:val="none" w:sz="0" w:space="0" w:color="auto"/>
                <w:bottom w:val="none" w:sz="0" w:space="0" w:color="auto"/>
                <w:right w:val="none" w:sz="0" w:space="0" w:color="auto"/>
              </w:divBdr>
            </w:div>
            <w:div w:id="1411777442">
              <w:marLeft w:val="0"/>
              <w:marRight w:val="0"/>
              <w:marTop w:val="0"/>
              <w:marBottom w:val="0"/>
              <w:divBdr>
                <w:top w:val="none" w:sz="0" w:space="0" w:color="auto"/>
                <w:left w:val="none" w:sz="0" w:space="0" w:color="auto"/>
                <w:bottom w:val="none" w:sz="0" w:space="0" w:color="auto"/>
                <w:right w:val="none" w:sz="0" w:space="0" w:color="auto"/>
              </w:divBdr>
            </w:div>
            <w:div w:id="129445746">
              <w:marLeft w:val="0"/>
              <w:marRight w:val="0"/>
              <w:marTop w:val="0"/>
              <w:marBottom w:val="0"/>
              <w:divBdr>
                <w:top w:val="none" w:sz="0" w:space="0" w:color="auto"/>
                <w:left w:val="none" w:sz="0" w:space="0" w:color="auto"/>
                <w:bottom w:val="none" w:sz="0" w:space="0" w:color="auto"/>
                <w:right w:val="none" w:sz="0" w:space="0" w:color="auto"/>
              </w:divBdr>
            </w:div>
            <w:div w:id="435714343">
              <w:marLeft w:val="0"/>
              <w:marRight w:val="0"/>
              <w:marTop w:val="0"/>
              <w:marBottom w:val="0"/>
              <w:divBdr>
                <w:top w:val="none" w:sz="0" w:space="0" w:color="auto"/>
                <w:left w:val="none" w:sz="0" w:space="0" w:color="auto"/>
                <w:bottom w:val="none" w:sz="0" w:space="0" w:color="auto"/>
                <w:right w:val="none" w:sz="0" w:space="0" w:color="auto"/>
              </w:divBdr>
            </w:div>
          </w:divsChild>
        </w:div>
        <w:div w:id="949164677">
          <w:marLeft w:val="0"/>
          <w:marRight w:val="0"/>
          <w:marTop w:val="0"/>
          <w:marBottom w:val="0"/>
          <w:divBdr>
            <w:top w:val="none" w:sz="0" w:space="0" w:color="auto"/>
            <w:left w:val="none" w:sz="0" w:space="0" w:color="auto"/>
            <w:bottom w:val="none" w:sz="0" w:space="0" w:color="auto"/>
            <w:right w:val="none" w:sz="0" w:space="0" w:color="auto"/>
          </w:divBdr>
          <w:divsChild>
            <w:div w:id="929313303">
              <w:marLeft w:val="0"/>
              <w:marRight w:val="0"/>
              <w:marTop w:val="0"/>
              <w:marBottom w:val="0"/>
              <w:divBdr>
                <w:top w:val="none" w:sz="0" w:space="0" w:color="auto"/>
                <w:left w:val="none" w:sz="0" w:space="0" w:color="auto"/>
                <w:bottom w:val="none" w:sz="0" w:space="0" w:color="auto"/>
                <w:right w:val="none" w:sz="0" w:space="0" w:color="auto"/>
              </w:divBdr>
            </w:div>
            <w:div w:id="1951156498">
              <w:marLeft w:val="0"/>
              <w:marRight w:val="0"/>
              <w:marTop w:val="0"/>
              <w:marBottom w:val="0"/>
              <w:divBdr>
                <w:top w:val="none" w:sz="0" w:space="0" w:color="auto"/>
                <w:left w:val="none" w:sz="0" w:space="0" w:color="auto"/>
                <w:bottom w:val="none" w:sz="0" w:space="0" w:color="auto"/>
                <w:right w:val="none" w:sz="0" w:space="0" w:color="auto"/>
              </w:divBdr>
            </w:div>
            <w:div w:id="639071557">
              <w:marLeft w:val="0"/>
              <w:marRight w:val="0"/>
              <w:marTop w:val="0"/>
              <w:marBottom w:val="0"/>
              <w:divBdr>
                <w:top w:val="none" w:sz="0" w:space="0" w:color="auto"/>
                <w:left w:val="none" w:sz="0" w:space="0" w:color="auto"/>
                <w:bottom w:val="none" w:sz="0" w:space="0" w:color="auto"/>
                <w:right w:val="none" w:sz="0" w:space="0" w:color="auto"/>
              </w:divBdr>
            </w:div>
            <w:div w:id="1742210330">
              <w:marLeft w:val="0"/>
              <w:marRight w:val="0"/>
              <w:marTop w:val="0"/>
              <w:marBottom w:val="0"/>
              <w:divBdr>
                <w:top w:val="none" w:sz="0" w:space="0" w:color="auto"/>
                <w:left w:val="none" w:sz="0" w:space="0" w:color="auto"/>
                <w:bottom w:val="none" w:sz="0" w:space="0" w:color="auto"/>
                <w:right w:val="none" w:sz="0" w:space="0" w:color="auto"/>
              </w:divBdr>
            </w:div>
            <w:div w:id="2105765627">
              <w:marLeft w:val="0"/>
              <w:marRight w:val="0"/>
              <w:marTop w:val="0"/>
              <w:marBottom w:val="0"/>
              <w:divBdr>
                <w:top w:val="none" w:sz="0" w:space="0" w:color="auto"/>
                <w:left w:val="none" w:sz="0" w:space="0" w:color="auto"/>
                <w:bottom w:val="none" w:sz="0" w:space="0" w:color="auto"/>
                <w:right w:val="none" w:sz="0" w:space="0" w:color="auto"/>
              </w:divBdr>
            </w:div>
          </w:divsChild>
        </w:div>
        <w:div w:id="2103334607">
          <w:marLeft w:val="0"/>
          <w:marRight w:val="0"/>
          <w:marTop w:val="0"/>
          <w:marBottom w:val="0"/>
          <w:divBdr>
            <w:top w:val="none" w:sz="0" w:space="0" w:color="auto"/>
            <w:left w:val="none" w:sz="0" w:space="0" w:color="auto"/>
            <w:bottom w:val="none" w:sz="0" w:space="0" w:color="auto"/>
            <w:right w:val="none" w:sz="0" w:space="0" w:color="auto"/>
          </w:divBdr>
          <w:divsChild>
            <w:div w:id="1668169776">
              <w:marLeft w:val="0"/>
              <w:marRight w:val="0"/>
              <w:marTop w:val="0"/>
              <w:marBottom w:val="0"/>
              <w:divBdr>
                <w:top w:val="none" w:sz="0" w:space="0" w:color="auto"/>
                <w:left w:val="none" w:sz="0" w:space="0" w:color="auto"/>
                <w:bottom w:val="none" w:sz="0" w:space="0" w:color="auto"/>
                <w:right w:val="none" w:sz="0" w:space="0" w:color="auto"/>
              </w:divBdr>
            </w:div>
            <w:div w:id="875313240">
              <w:marLeft w:val="0"/>
              <w:marRight w:val="0"/>
              <w:marTop w:val="0"/>
              <w:marBottom w:val="0"/>
              <w:divBdr>
                <w:top w:val="none" w:sz="0" w:space="0" w:color="auto"/>
                <w:left w:val="none" w:sz="0" w:space="0" w:color="auto"/>
                <w:bottom w:val="none" w:sz="0" w:space="0" w:color="auto"/>
                <w:right w:val="none" w:sz="0" w:space="0" w:color="auto"/>
              </w:divBdr>
            </w:div>
            <w:div w:id="892274049">
              <w:marLeft w:val="0"/>
              <w:marRight w:val="0"/>
              <w:marTop w:val="0"/>
              <w:marBottom w:val="0"/>
              <w:divBdr>
                <w:top w:val="none" w:sz="0" w:space="0" w:color="auto"/>
                <w:left w:val="none" w:sz="0" w:space="0" w:color="auto"/>
                <w:bottom w:val="none" w:sz="0" w:space="0" w:color="auto"/>
                <w:right w:val="none" w:sz="0" w:space="0" w:color="auto"/>
              </w:divBdr>
            </w:div>
            <w:div w:id="573394981">
              <w:marLeft w:val="0"/>
              <w:marRight w:val="0"/>
              <w:marTop w:val="0"/>
              <w:marBottom w:val="0"/>
              <w:divBdr>
                <w:top w:val="none" w:sz="0" w:space="0" w:color="auto"/>
                <w:left w:val="none" w:sz="0" w:space="0" w:color="auto"/>
                <w:bottom w:val="none" w:sz="0" w:space="0" w:color="auto"/>
                <w:right w:val="none" w:sz="0" w:space="0" w:color="auto"/>
              </w:divBdr>
            </w:div>
            <w:div w:id="1510101198">
              <w:marLeft w:val="0"/>
              <w:marRight w:val="0"/>
              <w:marTop w:val="0"/>
              <w:marBottom w:val="0"/>
              <w:divBdr>
                <w:top w:val="none" w:sz="0" w:space="0" w:color="auto"/>
                <w:left w:val="none" w:sz="0" w:space="0" w:color="auto"/>
                <w:bottom w:val="none" w:sz="0" w:space="0" w:color="auto"/>
                <w:right w:val="none" w:sz="0" w:space="0" w:color="auto"/>
              </w:divBdr>
            </w:div>
          </w:divsChild>
        </w:div>
        <w:div w:id="1616869587">
          <w:marLeft w:val="0"/>
          <w:marRight w:val="0"/>
          <w:marTop w:val="0"/>
          <w:marBottom w:val="0"/>
          <w:divBdr>
            <w:top w:val="none" w:sz="0" w:space="0" w:color="auto"/>
            <w:left w:val="none" w:sz="0" w:space="0" w:color="auto"/>
            <w:bottom w:val="none" w:sz="0" w:space="0" w:color="auto"/>
            <w:right w:val="none" w:sz="0" w:space="0" w:color="auto"/>
          </w:divBdr>
          <w:divsChild>
            <w:div w:id="1469207870">
              <w:marLeft w:val="0"/>
              <w:marRight w:val="0"/>
              <w:marTop w:val="0"/>
              <w:marBottom w:val="0"/>
              <w:divBdr>
                <w:top w:val="none" w:sz="0" w:space="0" w:color="auto"/>
                <w:left w:val="none" w:sz="0" w:space="0" w:color="auto"/>
                <w:bottom w:val="none" w:sz="0" w:space="0" w:color="auto"/>
                <w:right w:val="none" w:sz="0" w:space="0" w:color="auto"/>
              </w:divBdr>
            </w:div>
            <w:div w:id="1528906564">
              <w:marLeft w:val="0"/>
              <w:marRight w:val="0"/>
              <w:marTop w:val="0"/>
              <w:marBottom w:val="0"/>
              <w:divBdr>
                <w:top w:val="none" w:sz="0" w:space="0" w:color="auto"/>
                <w:left w:val="none" w:sz="0" w:space="0" w:color="auto"/>
                <w:bottom w:val="none" w:sz="0" w:space="0" w:color="auto"/>
                <w:right w:val="none" w:sz="0" w:space="0" w:color="auto"/>
              </w:divBdr>
            </w:div>
            <w:div w:id="1629361090">
              <w:marLeft w:val="0"/>
              <w:marRight w:val="0"/>
              <w:marTop w:val="0"/>
              <w:marBottom w:val="0"/>
              <w:divBdr>
                <w:top w:val="none" w:sz="0" w:space="0" w:color="auto"/>
                <w:left w:val="none" w:sz="0" w:space="0" w:color="auto"/>
                <w:bottom w:val="none" w:sz="0" w:space="0" w:color="auto"/>
                <w:right w:val="none" w:sz="0" w:space="0" w:color="auto"/>
              </w:divBdr>
            </w:div>
            <w:div w:id="2022972014">
              <w:marLeft w:val="0"/>
              <w:marRight w:val="0"/>
              <w:marTop w:val="0"/>
              <w:marBottom w:val="0"/>
              <w:divBdr>
                <w:top w:val="none" w:sz="0" w:space="0" w:color="auto"/>
                <w:left w:val="none" w:sz="0" w:space="0" w:color="auto"/>
                <w:bottom w:val="none" w:sz="0" w:space="0" w:color="auto"/>
                <w:right w:val="none" w:sz="0" w:space="0" w:color="auto"/>
              </w:divBdr>
            </w:div>
            <w:div w:id="1076782226">
              <w:marLeft w:val="0"/>
              <w:marRight w:val="0"/>
              <w:marTop w:val="0"/>
              <w:marBottom w:val="0"/>
              <w:divBdr>
                <w:top w:val="none" w:sz="0" w:space="0" w:color="auto"/>
                <w:left w:val="none" w:sz="0" w:space="0" w:color="auto"/>
                <w:bottom w:val="none" w:sz="0" w:space="0" w:color="auto"/>
                <w:right w:val="none" w:sz="0" w:space="0" w:color="auto"/>
              </w:divBdr>
            </w:div>
          </w:divsChild>
        </w:div>
        <w:div w:id="80613085">
          <w:marLeft w:val="0"/>
          <w:marRight w:val="0"/>
          <w:marTop w:val="0"/>
          <w:marBottom w:val="0"/>
          <w:divBdr>
            <w:top w:val="none" w:sz="0" w:space="0" w:color="auto"/>
            <w:left w:val="none" w:sz="0" w:space="0" w:color="auto"/>
            <w:bottom w:val="none" w:sz="0" w:space="0" w:color="auto"/>
            <w:right w:val="none" w:sz="0" w:space="0" w:color="auto"/>
          </w:divBdr>
          <w:divsChild>
            <w:div w:id="1437560084">
              <w:marLeft w:val="0"/>
              <w:marRight w:val="0"/>
              <w:marTop w:val="0"/>
              <w:marBottom w:val="0"/>
              <w:divBdr>
                <w:top w:val="none" w:sz="0" w:space="0" w:color="auto"/>
                <w:left w:val="none" w:sz="0" w:space="0" w:color="auto"/>
                <w:bottom w:val="none" w:sz="0" w:space="0" w:color="auto"/>
                <w:right w:val="none" w:sz="0" w:space="0" w:color="auto"/>
              </w:divBdr>
            </w:div>
            <w:div w:id="860902446">
              <w:marLeft w:val="0"/>
              <w:marRight w:val="0"/>
              <w:marTop w:val="0"/>
              <w:marBottom w:val="0"/>
              <w:divBdr>
                <w:top w:val="none" w:sz="0" w:space="0" w:color="auto"/>
                <w:left w:val="none" w:sz="0" w:space="0" w:color="auto"/>
                <w:bottom w:val="none" w:sz="0" w:space="0" w:color="auto"/>
                <w:right w:val="none" w:sz="0" w:space="0" w:color="auto"/>
              </w:divBdr>
            </w:div>
            <w:div w:id="2108042202">
              <w:marLeft w:val="0"/>
              <w:marRight w:val="0"/>
              <w:marTop w:val="0"/>
              <w:marBottom w:val="0"/>
              <w:divBdr>
                <w:top w:val="none" w:sz="0" w:space="0" w:color="auto"/>
                <w:left w:val="none" w:sz="0" w:space="0" w:color="auto"/>
                <w:bottom w:val="none" w:sz="0" w:space="0" w:color="auto"/>
                <w:right w:val="none" w:sz="0" w:space="0" w:color="auto"/>
              </w:divBdr>
            </w:div>
            <w:div w:id="1357535551">
              <w:marLeft w:val="0"/>
              <w:marRight w:val="0"/>
              <w:marTop w:val="0"/>
              <w:marBottom w:val="0"/>
              <w:divBdr>
                <w:top w:val="none" w:sz="0" w:space="0" w:color="auto"/>
                <w:left w:val="none" w:sz="0" w:space="0" w:color="auto"/>
                <w:bottom w:val="none" w:sz="0" w:space="0" w:color="auto"/>
                <w:right w:val="none" w:sz="0" w:space="0" w:color="auto"/>
              </w:divBdr>
            </w:div>
            <w:div w:id="1694070259">
              <w:marLeft w:val="0"/>
              <w:marRight w:val="0"/>
              <w:marTop w:val="0"/>
              <w:marBottom w:val="0"/>
              <w:divBdr>
                <w:top w:val="none" w:sz="0" w:space="0" w:color="auto"/>
                <w:left w:val="none" w:sz="0" w:space="0" w:color="auto"/>
                <w:bottom w:val="none" w:sz="0" w:space="0" w:color="auto"/>
                <w:right w:val="none" w:sz="0" w:space="0" w:color="auto"/>
              </w:divBdr>
            </w:div>
          </w:divsChild>
        </w:div>
        <w:div w:id="77946863">
          <w:marLeft w:val="0"/>
          <w:marRight w:val="0"/>
          <w:marTop w:val="0"/>
          <w:marBottom w:val="0"/>
          <w:divBdr>
            <w:top w:val="none" w:sz="0" w:space="0" w:color="auto"/>
            <w:left w:val="none" w:sz="0" w:space="0" w:color="auto"/>
            <w:bottom w:val="none" w:sz="0" w:space="0" w:color="auto"/>
            <w:right w:val="none" w:sz="0" w:space="0" w:color="auto"/>
          </w:divBdr>
          <w:divsChild>
            <w:div w:id="2030372129">
              <w:marLeft w:val="0"/>
              <w:marRight w:val="0"/>
              <w:marTop w:val="0"/>
              <w:marBottom w:val="0"/>
              <w:divBdr>
                <w:top w:val="none" w:sz="0" w:space="0" w:color="auto"/>
                <w:left w:val="none" w:sz="0" w:space="0" w:color="auto"/>
                <w:bottom w:val="none" w:sz="0" w:space="0" w:color="auto"/>
                <w:right w:val="none" w:sz="0" w:space="0" w:color="auto"/>
              </w:divBdr>
            </w:div>
            <w:div w:id="1594972678">
              <w:marLeft w:val="0"/>
              <w:marRight w:val="0"/>
              <w:marTop w:val="0"/>
              <w:marBottom w:val="0"/>
              <w:divBdr>
                <w:top w:val="none" w:sz="0" w:space="0" w:color="auto"/>
                <w:left w:val="none" w:sz="0" w:space="0" w:color="auto"/>
                <w:bottom w:val="none" w:sz="0" w:space="0" w:color="auto"/>
                <w:right w:val="none" w:sz="0" w:space="0" w:color="auto"/>
              </w:divBdr>
            </w:div>
            <w:div w:id="876039410">
              <w:marLeft w:val="0"/>
              <w:marRight w:val="0"/>
              <w:marTop w:val="0"/>
              <w:marBottom w:val="0"/>
              <w:divBdr>
                <w:top w:val="none" w:sz="0" w:space="0" w:color="auto"/>
                <w:left w:val="none" w:sz="0" w:space="0" w:color="auto"/>
                <w:bottom w:val="none" w:sz="0" w:space="0" w:color="auto"/>
                <w:right w:val="none" w:sz="0" w:space="0" w:color="auto"/>
              </w:divBdr>
            </w:div>
            <w:div w:id="41712423">
              <w:marLeft w:val="0"/>
              <w:marRight w:val="0"/>
              <w:marTop w:val="0"/>
              <w:marBottom w:val="0"/>
              <w:divBdr>
                <w:top w:val="none" w:sz="0" w:space="0" w:color="auto"/>
                <w:left w:val="none" w:sz="0" w:space="0" w:color="auto"/>
                <w:bottom w:val="none" w:sz="0" w:space="0" w:color="auto"/>
                <w:right w:val="none" w:sz="0" w:space="0" w:color="auto"/>
              </w:divBdr>
            </w:div>
            <w:div w:id="770052764">
              <w:marLeft w:val="0"/>
              <w:marRight w:val="0"/>
              <w:marTop w:val="0"/>
              <w:marBottom w:val="0"/>
              <w:divBdr>
                <w:top w:val="none" w:sz="0" w:space="0" w:color="auto"/>
                <w:left w:val="none" w:sz="0" w:space="0" w:color="auto"/>
                <w:bottom w:val="none" w:sz="0" w:space="0" w:color="auto"/>
                <w:right w:val="none" w:sz="0" w:space="0" w:color="auto"/>
              </w:divBdr>
            </w:div>
          </w:divsChild>
        </w:div>
        <w:div w:id="86196590">
          <w:marLeft w:val="0"/>
          <w:marRight w:val="0"/>
          <w:marTop w:val="0"/>
          <w:marBottom w:val="0"/>
          <w:divBdr>
            <w:top w:val="none" w:sz="0" w:space="0" w:color="auto"/>
            <w:left w:val="none" w:sz="0" w:space="0" w:color="auto"/>
            <w:bottom w:val="none" w:sz="0" w:space="0" w:color="auto"/>
            <w:right w:val="none" w:sz="0" w:space="0" w:color="auto"/>
          </w:divBdr>
        </w:div>
        <w:div w:id="564296275">
          <w:marLeft w:val="0"/>
          <w:marRight w:val="0"/>
          <w:marTop w:val="0"/>
          <w:marBottom w:val="0"/>
          <w:divBdr>
            <w:top w:val="none" w:sz="0" w:space="0" w:color="auto"/>
            <w:left w:val="none" w:sz="0" w:space="0" w:color="auto"/>
            <w:bottom w:val="none" w:sz="0" w:space="0" w:color="auto"/>
            <w:right w:val="none" w:sz="0" w:space="0" w:color="auto"/>
          </w:divBdr>
        </w:div>
        <w:div w:id="176452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B1D8-7860-4EDF-A2C0-5BF03BCF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1774</Words>
  <Characters>9759</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PGDC</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ROY CAMPOS  QUESADA</cp:lastModifiedBy>
  <cp:revision>33</cp:revision>
  <cp:lastPrinted>2020-02-05T20:34:00Z</cp:lastPrinted>
  <dcterms:created xsi:type="dcterms:W3CDTF">2020-02-04T22:27:00Z</dcterms:created>
  <dcterms:modified xsi:type="dcterms:W3CDTF">2020-02-14T15:53:00Z</dcterms:modified>
</cp:coreProperties>
</file>